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B94AF8" w:rsidRDefault="00C674E7">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Headline:</w:t>
      </w:r>
      <w:r>
        <w:rPr>
          <w:rFonts w:ascii="Times New Roman" w:eastAsia="Times New Roman" w:hAnsi="Times New Roman" w:cs="Times New Roman"/>
          <w:sz w:val="28"/>
          <w:szCs w:val="28"/>
          <w:highlight w:val="white"/>
        </w:rPr>
        <w:t xml:space="preserve"> Why Imperialism Is Obsolete in Latin America</w:t>
      </w:r>
    </w:p>
    <w:p w14:paraId="00000002" w14:textId="77777777" w:rsidR="00B94AF8" w:rsidRDefault="00C674E7">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Teaser:</w:t>
      </w:r>
      <w:r>
        <w:rPr>
          <w:rFonts w:ascii="Times New Roman" w:eastAsia="Times New Roman" w:hAnsi="Times New Roman" w:cs="Times New Roman"/>
          <w:sz w:val="28"/>
          <w:szCs w:val="28"/>
          <w:highlight w:val="white"/>
        </w:rPr>
        <w:t xml:space="preserve"> An interview with Jorge Arreaza, foreign minister of Venezuela.</w:t>
      </w:r>
    </w:p>
    <w:p w14:paraId="00000003" w14:textId="77777777" w:rsidR="00B94AF8" w:rsidRDefault="00C674E7">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By Vijay Prashad</w:t>
      </w:r>
    </w:p>
    <w:p w14:paraId="00000004" w14:textId="77777777" w:rsidR="00B94AF8" w:rsidRDefault="00C674E7">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Author Bio:</w:t>
      </w:r>
      <w:r>
        <w:rPr>
          <w:rFonts w:ascii="Times New Roman" w:eastAsia="Times New Roman" w:hAnsi="Times New Roman" w:cs="Times New Roman"/>
          <w:sz w:val="28"/>
          <w:szCs w:val="28"/>
          <w:highlight w:val="white"/>
        </w:rPr>
        <w:t xml:space="preserve"> This article was produced by </w:t>
      </w:r>
      <w:hyperlink r:id="rId4">
        <w:r>
          <w:rPr>
            <w:rFonts w:ascii="Times New Roman" w:eastAsia="Times New Roman" w:hAnsi="Times New Roman" w:cs="Times New Roman"/>
            <w:color w:val="1155CC"/>
            <w:sz w:val="28"/>
            <w:szCs w:val="28"/>
            <w:highlight w:val="white"/>
            <w:u w:val="single"/>
          </w:rPr>
          <w:t>Globetrotter</w:t>
        </w:r>
      </w:hyperlink>
      <w:r>
        <w:rPr>
          <w:rFonts w:ascii="Times New Roman" w:eastAsia="Times New Roman" w:hAnsi="Times New Roman" w:cs="Times New Roman"/>
          <w:sz w:val="28"/>
          <w:szCs w:val="28"/>
          <w:highlight w:val="white"/>
        </w:rPr>
        <w:t xml:space="preserve">. Vijay Prashad is an Indian historian, editor and journalist. He is a writing fellow and chief correspondent at Globetrotter. He is the chief editor of </w:t>
      </w:r>
      <w:hyperlink r:id="rId5">
        <w:r>
          <w:rPr>
            <w:rFonts w:ascii="Times New Roman" w:eastAsia="Times New Roman" w:hAnsi="Times New Roman" w:cs="Times New Roman"/>
            <w:color w:val="1155CC"/>
            <w:sz w:val="28"/>
            <w:szCs w:val="28"/>
            <w:highlight w:val="white"/>
            <w:u w:val="single"/>
          </w:rPr>
          <w:t>LeftWord Books</w:t>
        </w:r>
      </w:hyperlink>
      <w:r>
        <w:rPr>
          <w:rFonts w:ascii="Times New Roman" w:eastAsia="Times New Roman" w:hAnsi="Times New Roman" w:cs="Times New Roman"/>
          <w:sz w:val="28"/>
          <w:szCs w:val="28"/>
          <w:highlight w:val="white"/>
        </w:rPr>
        <w:t xml:space="preserve"> and the director of </w:t>
      </w:r>
      <w:hyperlink r:id="rId6">
        <w:r>
          <w:rPr>
            <w:rFonts w:ascii="Times New Roman" w:eastAsia="Times New Roman" w:hAnsi="Times New Roman" w:cs="Times New Roman"/>
            <w:color w:val="1155CC"/>
            <w:sz w:val="28"/>
            <w:szCs w:val="28"/>
            <w:highlight w:val="white"/>
            <w:u w:val="single"/>
          </w:rPr>
          <w:t>Tricontinental: Institute for Social Research</w:t>
        </w:r>
      </w:hyperlink>
      <w:r>
        <w:rPr>
          <w:rFonts w:ascii="Times New Roman" w:eastAsia="Times New Roman" w:hAnsi="Times New Roman" w:cs="Times New Roman"/>
          <w:sz w:val="28"/>
          <w:szCs w:val="28"/>
          <w:highlight w:val="white"/>
        </w:rPr>
        <w:t xml:space="preserve">. He is a senior non-resident fellow at </w:t>
      </w:r>
      <w:hyperlink r:id="rId7">
        <w:r>
          <w:rPr>
            <w:rFonts w:ascii="Times New Roman" w:eastAsia="Times New Roman" w:hAnsi="Times New Roman" w:cs="Times New Roman"/>
            <w:color w:val="1155CC"/>
            <w:sz w:val="28"/>
            <w:szCs w:val="28"/>
            <w:highlight w:val="white"/>
            <w:u w:val="single"/>
          </w:rPr>
          <w:t>Chongyan</w:t>
        </w:r>
        <w:r>
          <w:rPr>
            <w:rFonts w:ascii="Times New Roman" w:eastAsia="Times New Roman" w:hAnsi="Times New Roman" w:cs="Times New Roman"/>
            <w:color w:val="1155CC"/>
            <w:sz w:val="28"/>
            <w:szCs w:val="28"/>
            <w:highlight w:val="white"/>
            <w:u w:val="single"/>
          </w:rPr>
          <w:t>g Institute for Financial Studies</w:t>
        </w:r>
      </w:hyperlink>
      <w:r>
        <w:rPr>
          <w:rFonts w:ascii="Times New Roman" w:eastAsia="Times New Roman" w:hAnsi="Times New Roman" w:cs="Times New Roman"/>
          <w:sz w:val="28"/>
          <w:szCs w:val="28"/>
          <w:highlight w:val="white"/>
        </w:rPr>
        <w:t xml:space="preserve">, Renmin University of China. He has written more than 20 books, including </w:t>
      </w:r>
      <w:hyperlink r:id="rId8">
        <w:r>
          <w:rPr>
            <w:rFonts w:ascii="Times New Roman" w:eastAsia="Times New Roman" w:hAnsi="Times New Roman" w:cs="Times New Roman"/>
            <w:i/>
            <w:color w:val="1155CC"/>
            <w:sz w:val="28"/>
            <w:szCs w:val="28"/>
            <w:highlight w:val="white"/>
            <w:u w:val="single"/>
          </w:rPr>
          <w:t>The Darker Nations</w:t>
        </w:r>
      </w:hyperlink>
      <w:r>
        <w:rPr>
          <w:rFonts w:ascii="Times New Roman" w:eastAsia="Times New Roman" w:hAnsi="Times New Roman" w:cs="Times New Roman"/>
          <w:sz w:val="28"/>
          <w:szCs w:val="28"/>
          <w:highlight w:val="white"/>
        </w:rPr>
        <w:t xml:space="preserve"> and </w:t>
      </w:r>
      <w:hyperlink r:id="rId9">
        <w:r>
          <w:rPr>
            <w:rFonts w:ascii="Times New Roman" w:eastAsia="Times New Roman" w:hAnsi="Times New Roman" w:cs="Times New Roman"/>
            <w:i/>
            <w:color w:val="1155CC"/>
            <w:sz w:val="28"/>
            <w:szCs w:val="28"/>
            <w:highlight w:val="white"/>
            <w:u w:val="single"/>
          </w:rPr>
          <w:t>The Poorer Nations</w:t>
        </w:r>
      </w:hyperlink>
      <w:r>
        <w:rPr>
          <w:rFonts w:ascii="Times New Roman" w:eastAsia="Times New Roman" w:hAnsi="Times New Roman" w:cs="Times New Roman"/>
          <w:sz w:val="28"/>
          <w:szCs w:val="28"/>
          <w:highlight w:val="white"/>
        </w:rPr>
        <w:t xml:space="preserve">. His latest book is </w:t>
      </w:r>
      <w:hyperlink r:id="rId10">
        <w:r>
          <w:rPr>
            <w:rFonts w:ascii="Times New Roman" w:eastAsia="Times New Roman" w:hAnsi="Times New Roman" w:cs="Times New Roman"/>
            <w:i/>
            <w:color w:val="1155CC"/>
            <w:sz w:val="28"/>
            <w:szCs w:val="28"/>
            <w:highlight w:val="white"/>
            <w:u w:val="single"/>
          </w:rPr>
          <w:t>Washington Bullets</w:t>
        </w:r>
      </w:hyperlink>
      <w:r>
        <w:rPr>
          <w:rFonts w:ascii="Times New Roman" w:eastAsia="Times New Roman" w:hAnsi="Times New Roman" w:cs="Times New Roman"/>
          <w:sz w:val="28"/>
          <w:szCs w:val="28"/>
          <w:highlight w:val="white"/>
        </w:rPr>
        <w:t>, with an intro</w:t>
      </w:r>
      <w:r>
        <w:rPr>
          <w:rFonts w:ascii="Times New Roman" w:eastAsia="Times New Roman" w:hAnsi="Times New Roman" w:cs="Times New Roman"/>
          <w:sz w:val="28"/>
          <w:szCs w:val="28"/>
          <w:highlight w:val="white"/>
        </w:rPr>
        <w:t>duction by Evo Morales Ayma.</w:t>
      </w:r>
    </w:p>
    <w:p w14:paraId="00000005" w14:textId="77777777" w:rsidR="00B94AF8" w:rsidRDefault="00C674E7">
      <w:pPr>
        <w:widowControl w:val="0"/>
        <w:spacing w:before="200" w:after="200"/>
        <w:rPr>
          <w:rFonts w:ascii="Times New Roman" w:eastAsia="Times New Roman" w:hAnsi="Times New Roman" w:cs="Times New Roman"/>
          <w:i/>
          <w:sz w:val="28"/>
          <w:szCs w:val="28"/>
          <w:highlight w:val="white"/>
        </w:rPr>
      </w:pPr>
      <w:r>
        <w:rPr>
          <w:rFonts w:ascii="Times New Roman" w:eastAsia="Times New Roman" w:hAnsi="Times New Roman" w:cs="Times New Roman"/>
          <w:b/>
          <w:sz w:val="28"/>
          <w:szCs w:val="28"/>
          <w:highlight w:val="white"/>
        </w:rPr>
        <w:t>Source:</w:t>
      </w:r>
      <w:r>
        <w:rPr>
          <w:rFonts w:ascii="Times New Roman" w:eastAsia="Times New Roman" w:hAnsi="Times New Roman" w:cs="Times New Roman"/>
          <w:sz w:val="28"/>
          <w:szCs w:val="28"/>
          <w:highlight w:val="white"/>
        </w:rPr>
        <w:t xml:space="preserve"> Globetrotter</w:t>
      </w:r>
    </w:p>
    <w:p w14:paraId="00000006" w14:textId="77777777" w:rsidR="00B94AF8" w:rsidRDefault="00C674E7">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Tags:</w:t>
      </w:r>
      <w:r>
        <w:rPr>
          <w:rFonts w:ascii="Times New Roman" w:eastAsia="Times New Roman" w:hAnsi="Times New Roman" w:cs="Times New Roman"/>
          <w:sz w:val="28"/>
          <w:szCs w:val="28"/>
          <w:highlight w:val="white"/>
        </w:rPr>
        <w:t xml:space="preserve"> Interview, South America/Venezuela, South America, Politics, North America/United States of America, Asia/China, Trade, Opinion, Economy, Media, News, Human Rights, Social Benefits, Health Care, South</w:t>
      </w:r>
      <w:r>
        <w:rPr>
          <w:rFonts w:ascii="Times New Roman" w:eastAsia="Times New Roman" w:hAnsi="Times New Roman" w:cs="Times New Roman"/>
          <w:sz w:val="28"/>
          <w:szCs w:val="28"/>
          <w:highlight w:val="white"/>
        </w:rPr>
        <w:t xml:space="preserve"> America/Guyana, History, South America/Brazil, Trump</w:t>
      </w:r>
    </w:p>
    <w:p w14:paraId="00000007" w14:textId="77777777" w:rsidR="00B94AF8" w:rsidRDefault="00B94AF8">
      <w:pPr>
        <w:widowControl w:val="0"/>
        <w:spacing w:before="200" w:after="200"/>
        <w:rPr>
          <w:rFonts w:ascii="Times New Roman" w:eastAsia="Times New Roman" w:hAnsi="Times New Roman" w:cs="Times New Roman"/>
          <w:b/>
          <w:sz w:val="28"/>
          <w:szCs w:val="28"/>
          <w:highlight w:val="white"/>
        </w:rPr>
      </w:pPr>
    </w:p>
    <w:p w14:paraId="00000008" w14:textId="77777777" w:rsidR="00B94AF8" w:rsidRDefault="00C674E7">
      <w:pPr>
        <w:widowControl w:val="0"/>
        <w:spacing w:before="200" w:after="200"/>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[Article Body:]</w:t>
      </w:r>
    </w:p>
    <w:p w14:paraId="00000009" w14:textId="77777777" w:rsidR="00B94AF8" w:rsidRDefault="00C674E7">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In September 2018, Venezuelan president Nicolás Maduro visited China, where he met with China’s President Xi Jinping and signed a series of important agreements on trade and culture. Toward the end of his stay, Maduro </w:t>
      </w:r>
      <w:hyperlink r:id="rId11">
        <w:r>
          <w:rPr>
            <w:rFonts w:ascii="Times New Roman" w:eastAsia="Times New Roman" w:hAnsi="Times New Roman" w:cs="Times New Roman"/>
            <w:color w:val="1155CC"/>
            <w:sz w:val="28"/>
            <w:szCs w:val="28"/>
            <w:highlight w:val="white"/>
            <w:u w:val="single"/>
          </w:rPr>
          <w:t>said</w:t>
        </w:r>
      </w:hyperlink>
      <w:r>
        <w:rPr>
          <w:rFonts w:ascii="Times New Roman" w:eastAsia="Times New Roman" w:hAnsi="Times New Roman" w:cs="Times New Roman"/>
          <w:sz w:val="28"/>
          <w:szCs w:val="28"/>
          <w:highlight w:val="white"/>
        </w:rPr>
        <w:t xml:space="preserve"> that the two countries had built “a relationship of mutual benefit, of shared gain.”</w:t>
      </w:r>
    </w:p>
    <w:p w14:paraId="0000000A" w14:textId="77777777" w:rsidR="00B94AF8" w:rsidRDefault="00C674E7">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Among these agreements was one that highlights the depth of the collaboration: this was for China to participate with the Great Venezuela Housing Mission (GMVV) t</w:t>
      </w:r>
      <w:r>
        <w:rPr>
          <w:rFonts w:ascii="Times New Roman" w:eastAsia="Times New Roman" w:hAnsi="Times New Roman" w:cs="Times New Roman"/>
          <w:sz w:val="28"/>
          <w:szCs w:val="28"/>
          <w:highlight w:val="white"/>
        </w:rPr>
        <w:t xml:space="preserve">o </w:t>
      </w:r>
      <w:hyperlink r:id="rId12">
        <w:r>
          <w:rPr>
            <w:rFonts w:ascii="Times New Roman" w:eastAsia="Times New Roman" w:hAnsi="Times New Roman" w:cs="Times New Roman"/>
            <w:color w:val="1155CC"/>
            <w:sz w:val="28"/>
            <w:szCs w:val="28"/>
            <w:highlight w:val="white"/>
            <w:u w:val="single"/>
          </w:rPr>
          <w:t>build</w:t>
        </w:r>
      </w:hyperlink>
      <w:r>
        <w:rPr>
          <w:rFonts w:ascii="Times New Roman" w:eastAsia="Times New Roman" w:hAnsi="Times New Roman" w:cs="Times New Roman"/>
          <w:sz w:val="28"/>
          <w:szCs w:val="28"/>
          <w:highlight w:val="white"/>
        </w:rPr>
        <w:t xml:space="preserve"> more than 13,000 homes in the El Valle parish in Caracas. The focus of the international media has been on the oil trade between China and Venezuela, </w:t>
      </w:r>
      <w:r>
        <w:rPr>
          <w:rFonts w:ascii="Times New Roman" w:eastAsia="Times New Roman" w:hAnsi="Times New Roman" w:cs="Times New Roman"/>
          <w:sz w:val="28"/>
          <w:szCs w:val="28"/>
          <w:highlight w:val="white"/>
        </w:rPr>
        <w:t>and in the aid from China to Venezuela; but the connections go deeper, into the social life of the people who are struggling to emerge from deprivation.</w:t>
      </w:r>
    </w:p>
    <w:p w14:paraId="0000000B" w14:textId="77777777" w:rsidR="00B94AF8" w:rsidRDefault="00C674E7">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When I recently asked Jorge Arreaza, Venezuela’s foreign minister, about the </w:t>
      </w:r>
      <w:r>
        <w:rPr>
          <w:rFonts w:ascii="Times New Roman" w:eastAsia="Times New Roman" w:hAnsi="Times New Roman" w:cs="Times New Roman"/>
          <w:sz w:val="28"/>
          <w:szCs w:val="28"/>
          <w:highlight w:val="white"/>
        </w:rPr>
        <w:lastRenderedPageBreak/>
        <w:t>relationship between his c</w:t>
      </w:r>
      <w:r>
        <w:rPr>
          <w:rFonts w:ascii="Times New Roman" w:eastAsia="Times New Roman" w:hAnsi="Times New Roman" w:cs="Times New Roman"/>
          <w:sz w:val="28"/>
          <w:szCs w:val="28"/>
          <w:highlight w:val="white"/>
        </w:rPr>
        <w:t xml:space="preserve">ountry and China, he mentioned these thousands of homes. It was the well-being of the Venezuelan people that held his interest, not merely the grand themes of oil and industry. China has invested and lent billions of dollars to Venezuela, which has been a </w:t>
      </w:r>
      <w:r>
        <w:rPr>
          <w:rFonts w:ascii="Times New Roman" w:eastAsia="Times New Roman" w:hAnsi="Times New Roman" w:cs="Times New Roman"/>
          <w:sz w:val="28"/>
          <w:szCs w:val="28"/>
          <w:highlight w:val="white"/>
        </w:rPr>
        <w:t>necessary infusion of capital for a range of developments. China, Arreaza told me, “has been important in guaranteeing Venezuela’s sovereignty as United States aggressions have increased over the years.”</w:t>
      </w:r>
    </w:p>
    <w:p w14:paraId="0000000C" w14:textId="77777777" w:rsidR="00B94AF8" w:rsidRDefault="00C674E7">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Pandemic Solidarity</w:t>
      </w:r>
    </w:p>
    <w:p w14:paraId="0000000D" w14:textId="77777777" w:rsidR="00B94AF8" w:rsidRDefault="00C674E7">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In March, the Chinese government</w:t>
      </w:r>
      <w:r>
        <w:rPr>
          <w:rFonts w:ascii="Times New Roman" w:eastAsia="Times New Roman" w:hAnsi="Times New Roman" w:cs="Times New Roman"/>
          <w:sz w:val="28"/>
          <w:szCs w:val="28"/>
          <w:highlight w:val="white"/>
        </w:rPr>
        <w:t xml:space="preserve"> </w:t>
      </w:r>
      <w:hyperlink r:id="rId13">
        <w:r>
          <w:rPr>
            <w:rFonts w:ascii="Times New Roman" w:eastAsia="Times New Roman" w:hAnsi="Times New Roman" w:cs="Times New Roman"/>
            <w:color w:val="1155CC"/>
            <w:sz w:val="28"/>
            <w:szCs w:val="28"/>
            <w:highlight w:val="white"/>
            <w:u w:val="single"/>
          </w:rPr>
          <w:t>sent</w:t>
        </w:r>
      </w:hyperlink>
      <w:r>
        <w:rPr>
          <w:rFonts w:ascii="Times New Roman" w:eastAsia="Times New Roman" w:hAnsi="Times New Roman" w:cs="Times New Roman"/>
          <w:sz w:val="28"/>
          <w:szCs w:val="28"/>
          <w:highlight w:val="white"/>
        </w:rPr>
        <w:t xml:space="preserve"> two </w:t>
      </w:r>
      <w:hyperlink r:id="rId14">
        <w:r>
          <w:rPr>
            <w:rFonts w:ascii="Times New Roman" w:eastAsia="Times New Roman" w:hAnsi="Times New Roman" w:cs="Times New Roman"/>
            <w:color w:val="1155CC"/>
            <w:sz w:val="28"/>
            <w:szCs w:val="28"/>
            <w:highlight w:val="white"/>
            <w:u w:val="single"/>
          </w:rPr>
          <w:t>shipments</w:t>
        </w:r>
      </w:hyperlink>
      <w:r>
        <w:rPr>
          <w:rFonts w:ascii="Times New Roman" w:eastAsia="Times New Roman" w:hAnsi="Times New Roman" w:cs="Times New Roman"/>
          <w:sz w:val="28"/>
          <w:szCs w:val="28"/>
          <w:highlight w:val="white"/>
        </w:rPr>
        <w:t xml:space="preserve"> of essential equipment to assist the Venezuelan authorities in tackling the pandemic. These were followed by subsequent shipments of test kits and ventilators, medicines and protective equipment.</w:t>
      </w:r>
    </w:p>
    <w:p w14:paraId="0000000E" w14:textId="77777777" w:rsidR="00B94AF8" w:rsidRDefault="00C674E7">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When 55 tons of goods were being unloaded in lat</w:t>
      </w:r>
      <w:r>
        <w:rPr>
          <w:rFonts w:ascii="Times New Roman" w:eastAsia="Times New Roman" w:hAnsi="Times New Roman" w:cs="Times New Roman"/>
          <w:sz w:val="28"/>
          <w:szCs w:val="28"/>
          <w:highlight w:val="white"/>
        </w:rPr>
        <w:t xml:space="preserve">e March, China’s ambassador to Venezuela, Li Baorong, </w:t>
      </w:r>
      <w:hyperlink r:id="rId15">
        <w:r>
          <w:rPr>
            <w:rFonts w:ascii="Times New Roman" w:eastAsia="Times New Roman" w:hAnsi="Times New Roman" w:cs="Times New Roman"/>
            <w:color w:val="1155CC"/>
            <w:sz w:val="28"/>
            <w:szCs w:val="28"/>
            <w:highlight w:val="white"/>
            <w:u w:val="single"/>
          </w:rPr>
          <w:t>said</w:t>
        </w:r>
      </w:hyperlink>
      <w:r>
        <w:rPr>
          <w:rFonts w:ascii="Times New Roman" w:eastAsia="Times New Roman" w:hAnsi="Times New Roman" w:cs="Times New Roman"/>
          <w:sz w:val="28"/>
          <w:szCs w:val="28"/>
          <w:highlight w:val="white"/>
        </w:rPr>
        <w:t xml:space="preserve">, “In difficult times, the Chinese and Venezuelan people are together.” The </w:t>
      </w:r>
      <w:r>
        <w:rPr>
          <w:rFonts w:ascii="Times New Roman" w:eastAsia="Times New Roman" w:hAnsi="Times New Roman" w:cs="Times New Roman"/>
          <w:sz w:val="28"/>
          <w:szCs w:val="28"/>
          <w:highlight w:val="white"/>
        </w:rPr>
        <w:t xml:space="preserve">arrival of this aid was along the grain of the strategic association between China and Venezuela. A month later, Li </w:t>
      </w:r>
      <w:hyperlink r:id="rId16" w:anchor="cuerpo:~:text=China%20firmly%20supports%20the%20efforts%20made,most%20severe%20and%20criminal%20unilateral%20sanctions.">
        <w:r>
          <w:rPr>
            <w:rFonts w:ascii="Times New Roman" w:eastAsia="Times New Roman" w:hAnsi="Times New Roman" w:cs="Times New Roman"/>
            <w:color w:val="1155CC"/>
            <w:sz w:val="28"/>
            <w:szCs w:val="28"/>
            <w:highlight w:val="white"/>
            <w:u w:val="single"/>
          </w:rPr>
          <w:t>told</w:t>
        </w:r>
      </w:hyperlink>
      <w:r>
        <w:rPr>
          <w:rFonts w:ascii="Times New Roman" w:eastAsia="Times New Roman" w:hAnsi="Times New Roman" w:cs="Times New Roman"/>
          <w:sz w:val="28"/>
          <w:szCs w:val="28"/>
          <w:highlight w:val="white"/>
        </w:rPr>
        <w:t xml:space="preserve"> El Universal that “China strongly supports the efforts made by the Venezuelan government to guarantee health and save l</w:t>
      </w:r>
      <w:r>
        <w:rPr>
          <w:rFonts w:ascii="Times New Roman" w:eastAsia="Times New Roman" w:hAnsi="Times New Roman" w:cs="Times New Roman"/>
          <w:sz w:val="28"/>
          <w:szCs w:val="28"/>
          <w:highlight w:val="white"/>
        </w:rPr>
        <w:t>ives despite the most severe and criminal unilateral sanctions.”</w:t>
      </w:r>
    </w:p>
    <w:p w14:paraId="0000000F" w14:textId="77777777" w:rsidR="00B94AF8" w:rsidRDefault="00C674E7">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That last phrase is key—“severe and criminal unilateral sanctions.” It refers to the harsh </w:t>
      </w:r>
      <w:hyperlink r:id="rId17">
        <w:r>
          <w:rPr>
            <w:rFonts w:ascii="Times New Roman" w:eastAsia="Times New Roman" w:hAnsi="Times New Roman" w:cs="Times New Roman"/>
            <w:color w:val="1155CC"/>
            <w:sz w:val="28"/>
            <w:szCs w:val="28"/>
            <w:highlight w:val="white"/>
            <w:u w:val="single"/>
          </w:rPr>
          <w:t>policy</w:t>
        </w:r>
      </w:hyperlink>
      <w:r>
        <w:rPr>
          <w:rFonts w:ascii="Times New Roman" w:eastAsia="Times New Roman" w:hAnsi="Times New Roman" w:cs="Times New Roman"/>
          <w:sz w:val="28"/>
          <w:szCs w:val="28"/>
          <w:highlight w:val="white"/>
        </w:rPr>
        <w:t xml:space="preserve"> prosecuted by the United States government against Venezuela; this is a policy that began under George W. Bush, was deepened by Barack Obama, and then was further tightened by Donald Trump, with no indication of loosening by Joe Biden. Durin</w:t>
      </w:r>
      <w:r>
        <w:rPr>
          <w:rFonts w:ascii="Times New Roman" w:eastAsia="Times New Roman" w:hAnsi="Times New Roman" w:cs="Times New Roman"/>
          <w:sz w:val="28"/>
          <w:szCs w:val="28"/>
          <w:highlight w:val="white"/>
        </w:rPr>
        <w:t xml:space="preserve">g the pandemic, in fact, the United States has </w:t>
      </w:r>
      <w:hyperlink r:id="rId18">
        <w:r>
          <w:rPr>
            <w:rFonts w:ascii="Times New Roman" w:eastAsia="Times New Roman" w:hAnsi="Times New Roman" w:cs="Times New Roman"/>
            <w:color w:val="1155CC"/>
            <w:sz w:val="28"/>
            <w:szCs w:val="28"/>
            <w:highlight w:val="white"/>
            <w:u w:val="single"/>
          </w:rPr>
          <w:t>increased</w:t>
        </w:r>
      </w:hyperlink>
      <w:r>
        <w:rPr>
          <w:rFonts w:ascii="Times New Roman" w:eastAsia="Times New Roman" w:hAnsi="Times New Roman" w:cs="Times New Roman"/>
          <w:sz w:val="28"/>
          <w:szCs w:val="28"/>
          <w:highlight w:val="white"/>
        </w:rPr>
        <w:t xml:space="preserve"> its pressure on Venezuela, including preventing the government from accessing financial assistance and conduc</w:t>
      </w:r>
      <w:r>
        <w:rPr>
          <w:rFonts w:ascii="Times New Roman" w:eastAsia="Times New Roman" w:hAnsi="Times New Roman" w:cs="Times New Roman"/>
          <w:sz w:val="28"/>
          <w:szCs w:val="28"/>
          <w:highlight w:val="white"/>
        </w:rPr>
        <w:t>ting its normal trade, not to speak of using military threats to overthrow the government.</w:t>
      </w:r>
    </w:p>
    <w:p w14:paraId="00000010" w14:textId="77777777" w:rsidR="00B94AF8" w:rsidRDefault="00C674E7">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China Continues to Trade</w:t>
      </w:r>
    </w:p>
    <w:p w14:paraId="00000011" w14:textId="77777777" w:rsidR="00B94AF8" w:rsidRDefault="00C674E7">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The United States, Arreaza told me, “has gone to the extent of carrying out modern acts of piracy, stopping ships in the middle of the ocean</w:t>
      </w:r>
      <w:r>
        <w:rPr>
          <w:rFonts w:ascii="Times New Roman" w:eastAsia="Times New Roman" w:hAnsi="Times New Roman" w:cs="Times New Roman"/>
          <w:sz w:val="28"/>
          <w:szCs w:val="28"/>
          <w:highlight w:val="white"/>
        </w:rPr>
        <w:t xml:space="preserve"> and stealing cargo that was paid for by the Venezuelan people.” Not only has the United States tried to </w:t>
      </w:r>
      <w:r>
        <w:rPr>
          <w:rFonts w:ascii="Times New Roman" w:eastAsia="Times New Roman" w:hAnsi="Times New Roman" w:cs="Times New Roman"/>
          <w:sz w:val="28"/>
          <w:szCs w:val="28"/>
          <w:highlight w:val="white"/>
        </w:rPr>
        <w:lastRenderedPageBreak/>
        <w:t>blockade Venezuela, but it continues to interfere in Venezuela’s political affairs; this includes trying to undermine the legislative elections that wi</w:t>
      </w:r>
      <w:r>
        <w:rPr>
          <w:rFonts w:ascii="Times New Roman" w:eastAsia="Times New Roman" w:hAnsi="Times New Roman" w:cs="Times New Roman"/>
          <w:sz w:val="28"/>
          <w:szCs w:val="28"/>
          <w:highlight w:val="white"/>
        </w:rPr>
        <w:t>ll be held on December 6.</w:t>
      </w:r>
    </w:p>
    <w:p w14:paraId="00000012" w14:textId="77777777" w:rsidR="00B94AF8" w:rsidRDefault="00C674E7">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China has largely disregarded the U.S. sanctions against Venezuela, which is the largest recipient of Chinese loans. “When China states that it will continue to trade with Venezuela,” Arreaza told me, “it is standing against the i</w:t>
      </w:r>
      <w:r>
        <w:rPr>
          <w:rFonts w:ascii="Times New Roman" w:eastAsia="Times New Roman" w:hAnsi="Times New Roman" w:cs="Times New Roman"/>
          <w:sz w:val="28"/>
          <w:szCs w:val="28"/>
          <w:highlight w:val="white"/>
        </w:rPr>
        <w:t>llegality of the U.S. coercive measures that are placed on Venezuela.” Venezuela’s difficulty in servicing the debt to China is seen in Beijing as the fault of the illegal sanctions regime, which has made normal economic activity impossible; China’s “patie</w:t>
      </w:r>
      <w:r>
        <w:rPr>
          <w:rFonts w:ascii="Times New Roman" w:eastAsia="Times New Roman" w:hAnsi="Times New Roman" w:cs="Times New Roman"/>
          <w:sz w:val="28"/>
          <w:szCs w:val="28"/>
          <w:highlight w:val="white"/>
        </w:rPr>
        <w:t xml:space="preserve">nt capital” </w:t>
      </w:r>
      <w:hyperlink r:id="rId19">
        <w:r>
          <w:rPr>
            <w:rFonts w:ascii="Times New Roman" w:eastAsia="Times New Roman" w:hAnsi="Times New Roman" w:cs="Times New Roman"/>
            <w:color w:val="1155CC"/>
            <w:sz w:val="28"/>
            <w:szCs w:val="28"/>
            <w:highlight w:val="white"/>
            <w:u w:val="single"/>
          </w:rPr>
          <w:t>strategy</w:t>
        </w:r>
      </w:hyperlink>
      <w:r>
        <w:rPr>
          <w:rFonts w:ascii="Times New Roman" w:eastAsia="Times New Roman" w:hAnsi="Times New Roman" w:cs="Times New Roman"/>
          <w:sz w:val="28"/>
          <w:szCs w:val="28"/>
          <w:highlight w:val="white"/>
        </w:rPr>
        <w:t xml:space="preserve"> and its understanding of the geopolitical pressure on Venezuela are key to understanding its relationship.</w:t>
      </w:r>
    </w:p>
    <w:p w14:paraId="00000013" w14:textId="77777777" w:rsidR="00B94AF8" w:rsidRDefault="00C674E7">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U.S. Welcome to Trade</w:t>
      </w:r>
    </w:p>
    <w:p w14:paraId="00000014" w14:textId="77777777" w:rsidR="00B94AF8" w:rsidRDefault="00C674E7">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Last year, the United States developed a new program called América Crece, which is a government initiative to assist U.S. pri</w:t>
      </w:r>
      <w:r>
        <w:rPr>
          <w:rFonts w:ascii="Times New Roman" w:eastAsia="Times New Roman" w:hAnsi="Times New Roman" w:cs="Times New Roman"/>
          <w:sz w:val="28"/>
          <w:szCs w:val="28"/>
          <w:highlight w:val="white"/>
        </w:rPr>
        <w:t xml:space="preserve">vate corporations from investing in the Caribbean and Latin America; the express purpose of the program is to </w:t>
      </w:r>
      <w:hyperlink r:id="rId20">
        <w:r>
          <w:rPr>
            <w:rFonts w:ascii="Times New Roman" w:eastAsia="Times New Roman" w:hAnsi="Times New Roman" w:cs="Times New Roman"/>
            <w:color w:val="1155CC"/>
            <w:sz w:val="28"/>
            <w:szCs w:val="28"/>
            <w:highlight w:val="white"/>
            <w:u w:val="single"/>
          </w:rPr>
          <w:t>prevent</w:t>
        </w:r>
      </w:hyperlink>
      <w:r>
        <w:rPr>
          <w:rFonts w:ascii="Times New Roman" w:eastAsia="Times New Roman" w:hAnsi="Times New Roman" w:cs="Times New Roman"/>
          <w:sz w:val="28"/>
          <w:szCs w:val="28"/>
          <w:highlight w:val="white"/>
        </w:rPr>
        <w:t xml:space="preserve"> Chinese investment in the region.</w:t>
      </w:r>
    </w:p>
    <w:p w14:paraId="00000015" w14:textId="77777777" w:rsidR="00B94AF8" w:rsidRDefault="00C674E7">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“The United States is welcome to offer a program to increase the presence of its companies in our country,” Arreaza told me, “but it does not have the right to prevent us from trading and partnering with whoever we see as</w:t>
      </w:r>
      <w:r>
        <w:rPr>
          <w:rFonts w:ascii="Times New Roman" w:eastAsia="Times New Roman" w:hAnsi="Times New Roman" w:cs="Times New Roman"/>
          <w:sz w:val="28"/>
          <w:szCs w:val="28"/>
          <w:highlight w:val="white"/>
        </w:rPr>
        <w:t xml:space="preserve"> most beneficial for our own interests.” It is not China or Venezuela who is using political pressure to block U.S. private sector investment—if the investment is beneficial to the country—but it is the U.S. government that has explicitly said that it woul</w:t>
      </w:r>
      <w:r>
        <w:rPr>
          <w:rFonts w:ascii="Times New Roman" w:eastAsia="Times New Roman" w:hAnsi="Times New Roman" w:cs="Times New Roman"/>
          <w:sz w:val="28"/>
          <w:szCs w:val="28"/>
          <w:highlight w:val="white"/>
        </w:rPr>
        <w:t>d like to prevent Chinese investment in the hemisphere.</w:t>
      </w:r>
    </w:p>
    <w:p w14:paraId="00000016" w14:textId="77777777" w:rsidR="00B94AF8" w:rsidRDefault="00C674E7">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U.S. Secretary of State Mike Pompeo was in Guyana to push for ExxonMobil’s investment in the country; during his brief visit there, Pompeo asked the Guyanese government of Irfaan Ali to </w:t>
      </w:r>
      <w:hyperlink r:id="rId21">
        <w:r>
          <w:rPr>
            <w:rFonts w:ascii="Times New Roman" w:eastAsia="Times New Roman" w:hAnsi="Times New Roman" w:cs="Times New Roman"/>
            <w:color w:val="1155CC"/>
            <w:sz w:val="28"/>
            <w:szCs w:val="28"/>
            <w:highlight w:val="white"/>
            <w:u w:val="single"/>
          </w:rPr>
          <w:t>shun</w:t>
        </w:r>
      </w:hyperlink>
      <w:r>
        <w:rPr>
          <w:rFonts w:ascii="Times New Roman" w:eastAsia="Times New Roman" w:hAnsi="Times New Roman" w:cs="Times New Roman"/>
          <w:sz w:val="28"/>
          <w:szCs w:val="28"/>
          <w:highlight w:val="white"/>
        </w:rPr>
        <w:t xml:space="preserve"> China. “Guyana, like Venezuela, and any other country in the world, for that matter, has a right to choose whom to partner with,” Arreaza told me. “But w</w:t>
      </w:r>
      <w:r>
        <w:rPr>
          <w:rFonts w:ascii="Times New Roman" w:eastAsia="Times New Roman" w:hAnsi="Times New Roman" w:cs="Times New Roman"/>
          <w:sz w:val="28"/>
          <w:szCs w:val="28"/>
          <w:highlight w:val="white"/>
        </w:rPr>
        <w:t>hat is clear is that the United States cannot impose its programs on our continent or pretend that it has any exclusive rights as a commercial partner.”</w:t>
      </w:r>
    </w:p>
    <w:p w14:paraId="00000017" w14:textId="77777777" w:rsidR="00B94AF8" w:rsidRDefault="00C674E7">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The development of América Crece by the U.S. government, Arreaza suggested, is </w:t>
      </w:r>
      <w:r>
        <w:rPr>
          <w:rFonts w:ascii="Times New Roman" w:eastAsia="Times New Roman" w:hAnsi="Times New Roman" w:cs="Times New Roman"/>
          <w:sz w:val="28"/>
          <w:szCs w:val="28"/>
          <w:highlight w:val="white"/>
        </w:rPr>
        <w:lastRenderedPageBreak/>
        <w:t>a “Monroe Doctrine 2.0,”</w:t>
      </w:r>
      <w:r>
        <w:rPr>
          <w:rFonts w:ascii="Times New Roman" w:eastAsia="Times New Roman" w:hAnsi="Times New Roman" w:cs="Times New Roman"/>
          <w:sz w:val="28"/>
          <w:szCs w:val="28"/>
          <w:highlight w:val="white"/>
        </w:rPr>
        <w:t xml:space="preserve"> referring to the 1823 Monroe Doctrine that the United States used to claim territorial influence along the length of the American hemisphere. “Colonialism is out of date in this region,” Arreaza said. “We cannot allow for a new Cold War scenario to be imp</w:t>
      </w:r>
      <w:r>
        <w:rPr>
          <w:rFonts w:ascii="Times New Roman" w:eastAsia="Times New Roman" w:hAnsi="Times New Roman" w:cs="Times New Roman"/>
          <w:sz w:val="28"/>
          <w:szCs w:val="28"/>
          <w:highlight w:val="white"/>
        </w:rPr>
        <w:t>osed on our region.”</w:t>
      </w:r>
    </w:p>
    <w:p w14:paraId="00000018" w14:textId="77777777" w:rsidR="00B94AF8" w:rsidRDefault="00C674E7">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Non-Interference From China</w:t>
      </w:r>
    </w:p>
    <w:p w14:paraId="00000019" w14:textId="77777777" w:rsidR="00B94AF8" w:rsidRDefault="00C674E7">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Governments in Latin America and the Caribbean with close ties to the United States have struggled during this pandemic to manage their ties with China. Brazil’s health minister announced in October that the</w:t>
      </w:r>
      <w:r>
        <w:rPr>
          <w:rFonts w:ascii="Times New Roman" w:eastAsia="Times New Roman" w:hAnsi="Times New Roman" w:cs="Times New Roman"/>
          <w:sz w:val="28"/>
          <w:szCs w:val="28"/>
          <w:highlight w:val="white"/>
        </w:rPr>
        <w:t xml:space="preserve"> country would buy COVID-19 vaccines from China; President Jair Bolsonaro, a staunch ally of Trump and Pompeo, wrote aggressively on </w:t>
      </w:r>
      <w:hyperlink r:id="rId22">
        <w:r>
          <w:rPr>
            <w:rFonts w:ascii="Times New Roman" w:eastAsia="Times New Roman" w:hAnsi="Times New Roman" w:cs="Times New Roman"/>
            <w:color w:val="1155CC"/>
            <w:sz w:val="28"/>
            <w:szCs w:val="28"/>
            <w:highlight w:val="white"/>
            <w:u w:val="single"/>
          </w:rPr>
          <w:t>Twitter</w:t>
        </w:r>
      </w:hyperlink>
      <w:r>
        <w:rPr>
          <w:rFonts w:ascii="Times New Roman" w:eastAsia="Times New Roman" w:hAnsi="Times New Roman" w:cs="Times New Roman"/>
          <w:sz w:val="28"/>
          <w:szCs w:val="28"/>
          <w:highlight w:val="white"/>
        </w:rPr>
        <w:t xml:space="preserve">, “The Brazilian people will not be </w:t>
      </w:r>
      <w:r>
        <w:rPr>
          <w:rFonts w:ascii="Times New Roman" w:eastAsia="Times New Roman" w:hAnsi="Times New Roman" w:cs="Times New Roman"/>
          <w:sz w:val="28"/>
          <w:szCs w:val="28"/>
          <w:highlight w:val="white"/>
        </w:rPr>
        <w:t>anyone’s guinea pig,” as he rejected the purchase of these vaccines merely on geopolitical grounds.</w:t>
      </w:r>
    </w:p>
    <w:p w14:paraId="0000001A" w14:textId="77777777" w:rsidR="00B94AF8" w:rsidRDefault="00C674E7">
      <w:pPr>
        <w:widowControl w:val="0"/>
        <w:spacing w:before="200" w:after="20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Nonetheless, many of these governments have had to continue to trade with China, the only major economy in the world that has been able to </w:t>
      </w:r>
      <w:hyperlink r:id="rId23">
        <w:r>
          <w:rPr>
            <w:rFonts w:ascii="Times New Roman" w:eastAsia="Times New Roman" w:hAnsi="Times New Roman" w:cs="Times New Roman"/>
            <w:color w:val="1155CC"/>
            <w:sz w:val="28"/>
            <w:szCs w:val="28"/>
            <w:highlight w:val="white"/>
            <w:u w:val="single"/>
          </w:rPr>
          <w:t>emerge</w:t>
        </w:r>
      </w:hyperlink>
      <w:r>
        <w:rPr>
          <w:rFonts w:ascii="Times New Roman" w:eastAsia="Times New Roman" w:hAnsi="Times New Roman" w:cs="Times New Roman"/>
          <w:sz w:val="28"/>
          <w:szCs w:val="28"/>
          <w:highlight w:val="white"/>
        </w:rPr>
        <w:t xml:space="preserve"> out of the coronavirus recession. China, Arreaza says, trades with countries without interference in their internal affairs. This is quite different from the Wes</w:t>
      </w:r>
      <w:r>
        <w:rPr>
          <w:rFonts w:ascii="Times New Roman" w:eastAsia="Times New Roman" w:hAnsi="Times New Roman" w:cs="Times New Roman"/>
          <w:sz w:val="28"/>
          <w:szCs w:val="28"/>
          <w:highlight w:val="white"/>
        </w:rPr>
        <w:t>tern model, notably that overseen by the International Monetary Fund (IMF), which pushes for structural adjustment alongside loans. Because China respects the sovereign choices of a country, Arreaza told me, “China has proven to be a reliable partner for t</w:t>
      </w:r>
      <w:r>
        <w:rPr>
          <w:rFonts w:ascii="Times New Roman" w:eastAsia="Times New Roman" w:hAnsi="Times New Roman" w:cs="Times New Roman"/>
          <w:sz w:val="28"/>
          <w:szCs w:val="28"/>
          <w:highlight w:val="white"/>
        </w:rPr>
        <w:t>he region and it can continue to play a key role in our development for many years to come.”</w:t>
      </w:r>
    </w:p>
    <w:sectPr w:rsidR="00B94AF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7"/>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AF8"/>
    <w:rsid w:val="00B94AF8"/>
    <w:rsid w:val="00C674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EF69775F-2725-674C-B785-3F2E7BC9F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smile.amazon.com/Darker-Nations-Peoples-History-Third/dp/1595583424/?tag=alternorg08-20" TargetMode="External"/><Relationship Id="rId13" Type="http://schemas.openxmlformats.org/officeDocument/2006/relationships/hyperlink" Target="https://www.telesurtv.net/news/llega-venezuela-ayuda-humanitaria-proveniente-china-lucha-contra-coronavirus-20200319-0018.html" TargetMode="External"/><Relationship Id="rId18" Type="http://schemas.openxmlformats.org/officeDocument/2006/relationships/hyperlink" Target="https://www.thetricontinental.org/studies-2-sanctions-and-coronashock/" TargetMode="External"/><Relationship Id="rId3" Type="http://schemas.openxmlformats.org/officeDocument/2006/relationships/webSettings" Target="webSettings.xml"/><Relationship Id="rId21" Type="http://schemas.openxmlformats.org/officeDocument/2006/relationships/hyperlink" Target="https://peoplesdispatch.org/2020/11/10/china-is-working-to-expand-its-ties-to-latin-america/" TargetMode="External"/><Relationship Id="rId7" Type="http://schemas.openxmlformats.org/officeDocument/2006/relationships/hyperlink" Target="https://tinyurl.com/y2hdjcpo" TargetMode="External"/><Relationship Id="rId12" Type="http://schemas.openxmlformats.org/officeDocument/2006/relationships/hyperlink" Target="https://viviendaenred.net/inicio/index.php/venezuela/12406-2018-09-17-14-56-22" TargetMode="External"/><Relationship Id="rId17" Type="http://schemas.openxmlformats.org/officeDocument/2006/relationships/hyperlink" Target="https://www.thetricontinental.org/dossier-17-venezuela-and-hybrid-wars-in-latin-america/"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www.eluniversal.com/internacional/66648/li-baorong-considera-que-china-puede-compartir-su-experiencia-contra-el-covid19" TargetMode="External"/><Relationship Id="rId20" Type="http://schemas.openxmlformats.org/officeDocument/2006/relationships/hyperlink" Target="https://peoplesdispatch.org/2020/11/04/the-us-is-doing-its-best-to-lock-out-china-from-latin-america-and-the-caribbean/" TargetMode="External"/><Relationship Id="rId1" Type="http://schemas.openxmlformats.org/officeDocument/2006/relationships/styles" Target="styles.xml"/><Relationship Id="rId6" Type="http://schemas.openxmlformats.org/officeDocument/2006/relationships/hyperlink" Target="https://www.thetricontinental.org/" TargetMode="External"/><Relationship Id="rId11" Type="http://schemas.openxmlformats.org/officeDocument/2006/relationships/hyperlink" Target="https://bit.ly/2KAsAsP" TargetMode="External"/><Relationship Id="rId24" Type="http://schemas.openxmlformats.org/officeDocument/2006/relationships/fontTable" Target="fontTable.xml"/><Relationship Id="rId5" Type="http://schemas.openxmlformats.org/officeDocument/2006/relationships/hyperlink" Target="https://mayday.leftword.com/" TargetMode="External"/><Relationship Id="rId15" Type="http://schemas.openxmlformats.org/officeDocument/2006/relationships/hyperlink" Target="https://www.laprensalara.com.ve/nota/14732/2020/03/llegan-a-venezuela-55-toneladas-de-insumos-de-china" TargetMode="External"/><Relationship Id="rId23" Type="http://schemas.openxmlformats.org/officeDocument/2006/relationships/hyperlink" Target="https://peoplesdispatch.org/2020/10/08/why-americas-economic-war-on-china-is-failing/" TargetMode="External"/><Relationship Id="rId10" Type="http://schemas.openxmlformats.org/officeDocument/2006/relationships/hyperlink" Target="https://mayday.leftword.com/catalog/product/view/id/21820" TargetMode="External"/><Relationship Id="rId19" Type="http://schemas.openxmlformats.org/officeDocument/2006/relationships/hyperlink" Target="https://www2.gwu.edu/~iiep/assets/docs/papers/2018WP/KaplanIIEP2018-2.pdf" TargetMode="External"/><Relationship Id="rId4" Type="http://schemas.openxmlformats.org/officeDocument/2006/relationships/hyperlink" Target="https://independentmediainstitute.org/globetrotter/" TargetMode="External"/><Relationship Id="rId9" Type="http://schemas.openxmlformats.org/officeDocument/2006/relationships/hyperlink" Target="https://smile.amazon.com/Poorer-Nations-Possible-History-Global/dp/1781681589/?tag=alternorg08-20" TargetMode="External"/><Relationship Id="rId14" Type="http://schemas.openxmlformats.org/officeDocument/2006/relationships/hyperlink" Target="https://cincodias.elpais.com/cincodias/2020/03/29/companias/1585467407_996147.html" TargetMode="External"/><Relationship Id="rId22" Type="http://schemas.openxmlformats.org/officeDocument/2006/relationships/hyperlink" Target="https://twitter.com/jairbolsonaro/status/13189097995059855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1444</Words>
  <Characters>8236</Characters>
  <Application>Microsoft Office Word</Application>
  <DocSecurity>0</DocSecurity>
  <Lines>68</Lines>
  <Paragraphs>19</Paragraphs>
  <ScaleCrop>false</ScaleCrop>
  <Company/>
  <LinksUpToDate>false</LinksUpToDate>
  <CharactersWithSpaces>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Jenny Pierson</cp:lastModifiedBy>
  <cp:revision>2</cp:revision>
  <dcterms:created xsi:type="dcterms:W3CDTF">2020-11-25T17:27:00Z</dcterms:created>
  <dcterms:modified xsi:type="dcterms:W3CDTF">2020-11-25T17:27:00Z</dcterms:modified>
</cp:coreProperties>
</file>