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Headline:</w:t>
      </w:r>
      <w:r w:rsidDel="00000000" w:rsidR="00000000" w:rsidRPr="00000000">
        <w:rPr>
          <w:rFonts w:ascii="Times New Roman" w:cs="Times New Roman" w:eastAsia="Times New Roman" w:hAnsi="Times New Roman"/>
          <w:sz w:val="28"/>
          <w:szCs w:val="28"/>
          <w:rtl w:val="0"/>
        </w:rPr>
        <w:t xml:space="preserve"> How the Chinese Authorities and the World Health Organization Handled the Coronavirus</w:t>
      </w:r>
    </w:p>
    <w:p w:rsidR="00000000" w:rsidDel="00000000" w:rsidP="00000000" w:rsidRDefault="00000000" w:rsidRPr="00000000" w14:paraId="00000002">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Teaser:</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highlight w:val="white"/>
          <w:rtl w:val="0"/>
        </w:rPr>
        <w:t xml:space="preserve">The attack on the Chinese government and the World Health Organization’s work on the new virus by the Trump administration is unfounded.</w:t>
      </w:r>
      <w:r w:rsidDel="00000000" w:rsidR="00000000" w:rsidRPr="00000000">
        <w:rPr>
          <w:rtl w:val="0"/>
        </w:rPr>
      </w:r>
    </w:p>
    <w:p w:rsidR="00000000" w:rsidDel="00000000" w:rsidP="00000000" w:rsidRDefault="00000000" w:rsidRPr="00000000" w14:paraId="00000003">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By Vijay Prashad</w:t>
      </w:r>
    </w:p>
    <w:p w:rsidR="00000000" w:rsidDel="00000000" w:rsidP="00000000" w:rsidRDefault="00000000" w:rsidRPr="00000000" w14:paraId="00000004">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Author Bio:</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sz w:val="28"/>
          <w:szCs w:val="28"/>
          <w:highlight w:val="white"/>
          <w:rtl w:val="0"/>
        </w:rPr>
        <w:t xml:space="preserve">Vijay Prashad</w:t>
      </w:r>
      <w:r w:rsidDel="00000000" w:rsidR="00000000" w:rsidRPr="00000000">
        <w:rPr>
          <w:rFonts w:ascii="Times New Roman" w:cs="Times New Roman" w:eastAsia="Times New Roman" w:hAnsi="Times New Roman"/>
          <w:sz w:val="28"/>
          <w:szCs w:val="28"/>
          <w:highlight w:val="white"/>
          <w:rtl w:val="0"/>
        </w:rPr>
        <w:t xml:space="preserve"> is an Indian historian, editor and journalist. He is a writing fellow and chief correspondent at </w:t>
      </w:r>
      <w:hyperlink r:id="rId6">
        <w:r w:rsidDel="00000000" w:rsidR="00000000" w:rsidRPr="00000000">
          <w:rPr>
            <w:rFonts w:ascii="Times New Roman" w:cs="Times New Roman" w:eastAsia="Times New Roman" w:hAnsi="Times New Roman"/>
            <w:color w:val="1155cc"/>
            <w:sz w:val="28"/>
            <w:szCs w:val="28"/>
            <w:highlight w:val="white"/>
            <w:u w:val="single"/>
            <w:rtl w:val="0"/>
          </w:rPr>
          <w:t xml:space="preserve">Globetrotter</w:t>
        </w:r>
      </w:hyperlink>
      <w:r w:rsidDel="00000000" w:rsidR="00000000" w:rsidRPr="00000000">
        <w:rPr>
          <w:rFonts w:ascii="Times New Roman" w:cs="Times New Roman" w:eastAsia="Times New Roman" w:hAnsi="Times New Roman"/>
          <w:sz w:val="28"/>
          <w:szCs w:val="28"/>
          <w:highlight w:val="white"/>
          <w:rtl w:val="0"/>
        </w:rPr>
        <w:t xml:space="preserve">, a project of the Independent Media Institute. He is the chief editor of </w:t>
      </w:r>
      <w:hyperlink r:id="rId7">
        <w:r w:rsidDel="00000000" w:rsidR="00000000" w:rsidRPr="00000000">
          <w:rPr>
            <w:rFonts w:ascii="Times New Roman" w:cs="Times New Roman" w:eastAsia="Times New Roman" w:hAnsi="Times New Roman"/>
            <w:color w:val="1155cc"/>
            <w:sz w:val="28"/>
            <w:szCs w:val="28"/>
            <w:highlight w:val="white"/>
            <w:u w:val="single"/>
            <w:rtl w:val="0"/>
          </w:rPr>
          <w:t xml:space="preserve">LeftWord Books</w:t>
        </w:r>
      </w:hyperlink>
      <w:r w:rsidDel="00000000" w:rsidR="00000000" w:rsidRPr="00000000">
        <w:rPr>
          <w:rFonts w:ascii="Times New Roman" w:cs="Times New Roman" w:eastAsia="Times New Roman" w:hAnsi="Times New Roman"/>
          <w:sz w:val="28"/>
          <w:szCs w:val="28"/>
          <w:highlight w:val="white"/>
          <w:rtl w:val="0"/>
        </w:rPr>
        <w:t xml:space="preserve"> and the director of </w:t>
      </w:r>
      <w:hyperlink r:id="rId8">
        <w:r w:rsidDel="00000000" w:rsidR="00000000" w:rsidRPr="00000000">
          <w:rPr>
            <w:rFonts w:ascii="Times New Roman" w:cs="Times New Roman" w:eastAsia="Times New Roman" w:hAnsi="Times New Roman"/>
            <w:color w:val="1155cc"/>
            <w:sz w:val="28"/>
            <w:szCs w:val="28"/>
            <w:highlight w:val="white"/>
            <w:u w:val="single"/>
            <w:rtl w:val="0"/>
          </w:rPr>
          <w:t xml:space="preserve">Tricontinental: Institute for Social Research</w:t>
        </w:r>
      </w:hyperlink>
      <w:r w:rsidDel="00000000" w:rsidR="00000000" w:rsidRPr="00000000">
        <w:rPr>
          <w:rFonts w:ascii="Times New Roman" w:cs="Times New Roman" w:eastAsia="Times New Roman" w:hAnsi="Times New Roman"/>
          <w:sz w:val="28"/>
          <w:szCs w:val="28"/>
          <w:highlight w:val="white"/>
          <w:rtl w:val="0"/>
        </w:rPr>
        <w:t xml:space="preserve">. He has written more than twenty books, including </w:t>
      </w:r>
      <w:hyperlink r:id="rId9">
        <w:r w:rsidDel="00000000" w:rsidR="00000000" w:rsidRPr="00000000">
          <w:rPr>
            <w:rFonts w:ascii="Times New Roman" w:cs="Times New Roman" w:eastAsia="Times New Roman" w:hAnsi="Times New Roman"/>
            <w:i w:val="1"/>
            <w:color w:val="1155cc"/>
            <w:sz w:val="28"/>
            <w:szCs w:val="28"/>
            <w:highlight w:val="white"/>
            <w:u w:val="single"/>
            <w:rtl w:val="0"/>
          </w:rPr>
          <w:t xml:space="preserve">The Darker Nations</w:t>
        </w:r>
      </w:hyperlink>
      <w:r w:rsidDel="00000000" w:rsidR="00000000" w:rsidRPr="00000000">
        <w:rPr>
          <w:rFonts w:ascii="Times New Roman" w:cs="Times New Roman" w:eastAsia="Times New Roman" w:hAnsi="Times New Roman"/>
          <w:sz w:val="28"/>
          <w:szCs w:val="28"/>
          <w:highlight w:val="white"/>
          <w:rtl w:val="0"/>
        </w:rPr>
        <w:t xml:space="preserve"> and </w:t>
      </w:r>
      <w:hyperlink r:id="rId10">
        <w:r w:rsidDel="00000000" w:rsidR="00000000" w:rsidRPr="00000000">
          <w:rPr>
            <w:rFonts w:ascii="Times New Roman" w:cs="Times New Roman" w:eastAsia="Times New Roman" w:hAnsi="Times New Roman"/>
            <w:i w:val="1"/>
            <w:color w:val="1155cc"/>
            <w:sz w:val="28"/>
            <w:szCs w:val="28"/>
            <w:highlight w:val="white"/>
            <w:u w:val="single"/>
            <w:rtl w:val="0"/>
          </w:rPr>
          <w:t xml:space="preserve">The Poorer Nations</w:t>
        </w:r>
      </w:hyperlink>
      <w:r w:rsidDel="00000000" w:rsidR="00000000" w:rsidRPr="00000000">
        <w:rPr>
          <w:rFonts w:ascii="Times New Roman" w:cs="Times New Roman" w:eastAsia="Times New Roman" w:hAnsi="Times New Roman"/>
          <w:sz w:val="28"/>
          <w:szCs w:val="28"/>
          <w:highlight w:val="white"/>
          <w:rtl w:val="0"/>
        </w:rPr>
        <w:t xml:space="preserve">. His latest book is </w:t>
      </w:r>
      <w:r w:rsidDel="00000000" w:rsidR="00000000" w:rsidRPr="00000000">
        <w:rPr>
          <w:rFonts w:ascii="Times New Roman" w:cs="Times New Roman" w:eastAsia="Times New Roman" w:hAnsi="Times New Roman"/>
          <w:i w:val="1"/>
          <w:sz w:val="28"/>
          <w:szCs w:val="28"/>
          <w:highlight w:val="white"/>
          <w:rtl w:val="0"/>
        </w:rPr>
        <w:t xml:space="preserve">Washington Bullets</w:t>
      </w:r>
      <w:r w:rsidDel="00000000" w:rsidR="00000000" w:rsidRPr="00000000">
        <w:rPr>
          <w:rFonts w:ascii="Times New Roman" w:cs="Times New Roman" w:eastAsia="Times New Roman" w:hAnsi="Times New Roman"/>
          <w:sz w:val="28"/>
          <w:szCs w:val="28"/>
          <w:highlight w:val="white"/>
          <w:rtl w:val="0"/>
        </w:rPr>
        <w:t xml:space="preserve">, with an introduction by Evo Morales Ayma.</w:t>
      </w:r>
      <w:r w:rsidDel="00000000" w:rsidR="00000000" w:rsidRPr="00000000">
        <w:rPr>
          <w:rtl w:val="0"/>
        </w:rPr>
      </w:r>
    </w:p>
    <w:p w:rsidR="00000000" w:rsidDel="00000000" w:rsidP="00000000" w:rsidRDefault="00000000" w:rsidRPr="00000000" w14:paraId="00000005">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Source:</w:t>
      </w:r>
      <w:r w:rsidDel="00000000" w:rsidR="00000000" w:rsidRPr="00000000">
        <w:rPr>
          <w:rFonts w:ascii="Times New Roman" w:cs="Times New Roman" w:eastAsia="Times New Roman" w:hAnsi="Times New Roman"/>
          <w:sz w:val="28"/>
          <w:szCs w:val="28"/>
          <w:highlight w:val="white"/>
          <w:rtl w:val="0"/>
        </w:rPr>
        <w:t xml:space="preserve"> Independent Media Institute</w:t>
      </w:r>
    </w:p>
    <w:p w:rsidR="00000000" w:rsidDel="00000000" w:rsidP="00000000" w:rsidRDefault="00000000" w:rsidRPr="00000000" w14:paraId="00000006">
      <w:pPr>
        <w:widowControl w:val="0"/>
        <w:spacing w:after="200" w:before="200" w:lineRule="auto"/>
        <w:rPr>
          <w:rFonts w:ascii="Times New Roman" w:cs="Times New Roman" w:eastAsia="Times New Roman" w:hAnsi="Times New Roman"/>
          <w:i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Credit Line:</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i w:val="1"/>
          <w:sz w:val="28"/>
          <w:szCs w:val="28"/>
          <w:highlight w:val="white"/>
          <w:rtl w:val="0"/>
        </w:rPr>
        <w:t xml:space="preserve">This article was produced by </w:t>
      </w:r>
      <w:hyperlink r:id="rId11">
        <w:r w:rsidDel="00000000" w:rsidR="00000000" w:rsidRPr="00000000">
          <w:rPr>
            <w:rFonts w:ascii="Times New Roman" w:cs="Times New Roman" w:eastAsia="Times New Roman" w:hAnsi="Times New Roman"/>
            <w:i w:val="1"/>
            <w:color w:val="1155cc"/>
            <w:sz w:val="28"/>
            <w:szCs w:val="28"/>
            <w:highlight w:val="white"/>
            <w:u w:val="single"/>
            <w:rtl w:val="0"/>
          </w:rPr>
          <w:t xml:space="preserve">Globetrotter</w:t>
        </w:r>
      </w:hyperlink>
      <w:r w:rsidDel="00000000" w:rsidR="00000000" w:rsidRPr="00000000">
        <w:rPr>
          <w:rFonts w:ascii="Times New Roman" w:cs="Times New Roman" w:eastAsia="Times New Roman" w:hAnsi="Times New Roman"/>
          <w:i w:val="1"/>
          <w:sz w:val="28"/>
          <w:szCs w:val="28"/>
          <w:highlight w:val="white"/>
          <w:rtl w:val="0"/>
        </w:rPr>
        <w:t xml:space="preserve">, a project of the Independent Media Institute.</w:t>
      </w:r>
      <w:r w:rsidDel="00000000" w:rsidR="00000000" w:rsidRPr="00000000">
        <w:rPr>
          <w:rtl w:val="0"/>
        </w:rPr>
      </w:r>
    </w:p>
    <w:p w:rsidR="00000000" w:rsidDel="00000000" w:rsidP="00000000" w:rsidRDefault="00000000" w:rsidRPr="00000000" w14:paraId="00000007">
      <w:pPr>
        <w:widowControl w:val="0"/>
        <w:spacing w:after="200" w:before="200" w:lineRule="auto"/>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Tags</w:t>
      </w:r>
      <w:r w:rsidDel="00000000" w:rsidR="00000000" w:rsidRPr="00000000">
        <w:rPr>
          <w:rFonts w:ascii="Times New Roman" w:cs="Times New Roman" w:eastAsia="Times New Roman" w:hAnsi="Times New Roman"/>
          <w:b w:val="1"/>
          <w:sz w:val="28"/>
          <w:szCs w:val="28"/>
          <w:highlight w:val="white"/>
          <w:rtl w:val="0"/>
        </w:rPr>
        <w:t xml:space="preserve">:</w:t>
      </w:r>
      <w:r w:rsidDel="00000000" w:rsidR="00000000" w:rsidRPr="00000000">
        <w:rPr>
          <w:rFonts w:ascii="Times New Roman" w:cs="Times New Roman" w:eastAsia="Times New Roman" w:hAnsi="Times New Roman"/>
          <w:sz w:val="28"/>
          <w:szCs w:val="28"/>
          <w:highlight w:val="white"/>
          <w:rtl w:val="0"/>
        </w:rPr>
        <w:t xml:space="preserve"> Asia/China, North America/United States of America, Trump, </w:t>
      </w:r>
      <w:r w:rsidDel="00000000" w:rsidR="00000000" w:rsidRPr="00000000">
        <w:rPr>
          <w:rFonts w:ascii="Times New Roman" w:cs="Times New Roman" w:eastAsia="Times New Roman" w:hAnsi="Times New Roman"/>
          <w:sz w:val="28"/>
          <w:szCs w:val="28"/>
          <w:highlight w:val="white"/>
          <w:rtl w:val="0"/>
        </w:rPr>
        <w:t xml:space="preserve">Time-Sensitive, Politics, Media</w:t>
      </w:r>
      <w:r w:rsidDel="00000000" w:rsidR="00000000" w:rsidRPr="00000000">
        <w:rPr>
          <w:rtl w:val="0"/>
        </w:rPr>
      </w:r>
    </w:p>
    <w:p w:rsidR="00000000" w:rsidDel="00000000" w:rsidP="00000000" w:rsidRDefault="00000000" w:rsidRPr="00000000" w14:paraId="00000008">
      <w:pPr>
        <w:widowControl w:val="0"/>
        <w:spacing w:after="200" w:before="200" w:lineRule="auto"/>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009">
      <w:pPr>
        <w:widowControl w:val="0"/>
        <w:spacing w:after="200" w:before="20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highlight w:val="white"/>
          <w:rtl w:val="0"/>
        </w:rPr>
        <w:t xml:space="preserve">[Article Body:]</w:t>
      </w:r>
      <w:r w:rsidDel="00000000" w:rsidR="00000000" w:rsidRPr="00000000">
        <w:rPr>
          <w:rtl w:val="0"/>
        </w:rPr>
      </w:r>
    </w:p>
    <w:p w:rsidR="00000000" w:rsidDel="00000000" w:rsidP="00000000" w:rsidRDefault="00000000" w:rsidRPr="00000000" w14:paraId="0000000A">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On April 14, 2020, U.S. President Donald Trump </w:t>
      </w:r>
      <w:hyperlink r:id="rId12">
        <w:r w:rsidDel="00000000" w:rsidR="00000000" w:rsidRPr="00000000">
          <w:rPr>
            <w:rFonts w:ascii="Times New Roman" w:cs="Times New Roman" w:eastAsia="Times New Roman" w:hAnsi="Times New Roman"/>
            <w:color w:val="1155cc"/>
            <w:sz w:val="28"/>
            <w:szCs w:val="28"/>
            <w:highlight w:val="white"/>
            <w:u w:val="single"/>
            <w:rtl w:val="0"/>
          </w:rPr>
          <w:t xml:space="preserve">addressed</w:t>
        </w:r>
      </w:hyperlink>
      <w:r w:rsidDel="00000000" w:rsidR="00000000" w:rsidRPr="00000000">
        <w:rPr>
          <w:rFonts w:ascii="Times New Roman" w:cs="Times New Roman" w:eastAsia="Times New Roman" w:hAnsi="Times New Roman"/>
          <w:sz w:val="28"/>
          <w:szCs w:val="28"/>
          <w:highlight w:val="white"/>
          <w:rtl w:val="0"/>
        </w:rPr>
        <w:t xml:space="preserve"> a news conference at the White House, where he said that his administration would “halt [all] funding” for the World Health Organization (WHO). The WHO, founded in 1948, is the principal United Nations agency tasked with the improvement of the health of the world; it is also widely acknowledged as an agency that is best suited to deal with health emergencies.</w:t>
      </w:r>
    </w:p>
    <w:p w:rsidR="00000000" w:rsidDel="00000000" w:rsidP="00000000" w:rsidRDefault="00000000" w:rsidRPr="00000000" w14:paraId="0000000B">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On March 11, a month before Trump’s announcement, the WHO had </w:t>
      </w:r>
      <w:hyperlink r:id="rId13">
        <w:r w:rsidDel="00000000" w:rsidR="00000000" w:rsidRPr="00000000">
          <w:rPr>
            <w:rFonts w:ascii="Times New Roman" w:cs="Times New Roman" w:eastAsia="Times New Roman" w:hAnsi="Times New Roman"/>
            <w:color w:val="1155cc"/>
            <w:sz w:val="28"/>
            <w:szCs w:val="28"/>
            <w:highlight w:val="white"/>
            <w:u w:val="single"/>
            <w:rtl w:val="0"/>
          </w:rPr>
          <w:t xml:space="preserve">declared</w:t>
        </w:r>
      </w:hyperlink>
      <w:r w:rsidDel="00000000" w:rsidR="00000000" w:rsidRPr="00000000">
        <w:rPr>
          <w:rFonts w:ascii="Times New Roman" w:cs="Times New Roman" w:eastAsia="Times New Roman" w:hAnsi="Times New Roman"/>
          <w:sz w:val="28"/>
          <w:szCs w:val="28"/>
          <w:highlight w:val="white"/>
          <w:rtl w:val="0"/>
        </w:rPr>
        <w:t xml:space="preserve"> a global pandemic as a result of its deep concern of both the alarming levels of spread and severity, and the alarming levels of inaction. Up to this April, this highly infectious virus has sickened at least 2 million people and killed 183,000 people around the globe. The number of people who have died in New York City—Trump’s hometown—from the novel coronavirus outbreak is far higher than that of 9/11. To cut funding to the only agency able to coordinate the global response drew a sharp intake of breath from people around the world.</w:t>
      </w:r>
    </w:p>
    <w:p w:rsidR="00000000" w:rsidDel="00000000" w:rsidP="00000000" w:rsidRDefault="00000000" w:rsidRPr="00000000" w14:paraId="0000000C">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Why would Trump withdraw $400 million—15 percent of the WHO budget—in the midst of a crisis that does not seem ready to abate? Trump’s </w:t>
      </w:r>
      <w:hyperlink r:id="rId14">
        <w:r w:rsidDel="00000000" w:rsidR="00000000" w:rsidRPr="00000000">
          <w:rPr>
            <w:rFonts w:ascii="Times New Roman" w:cs="Times New Roman" w:eastAsia="Times New Roman" w:hAnsi="Times New Roman"/>
            <w:color w:val="1155cc"/>
            <w:sz w:val="28"/>
            <w:szCs w:val="28"/>
            <w:highlight w:val="white"/>
            <w:u w:val="single"/>
            <w:rtl w:val="0"/>
          </w:rPr>
          <w:t xml:space="preserve">answer</w:t>
        </w:r>
      </w:hyperlink>
      <w:r w:rsidDel="00000000" w:rsidR="00000000" w:rsidRPr="00000000">
        <w:rPr>
          <w:rFonts w:ascii="Times New Roman" w:cs="Times New Roman" w:eastAsia="Times New Roman" w:hAnsi="Times New Roman"/>
          <w:sz w:val="28"/>
          <w:szCs w:val="28"/>
          <w:highlight w:val="white"/>
          <w:rtl w:val="0"/>
        </w:rPr>
        <w:t xml:space="preserve"> is that the WHO “failed in this basic duty” </w:t>
      </w:r>
      <w:hyperlink r:id="rId15">
        <w:r w:rsidDel="00000000" w:rsidR="00000000" w:rsidRPr="00000000">
          <w:rPr>
            <w:rFonts w:ascii="Times New Roman" w:cs="Times New Roman" w:eastAsia="Times New Roman" w:hAnsi="Times New Roman"/>
            <w:color w:val="1155cc"/>
            <w:sz w:val="28"/>
            <w:szCs w:val="28"/>
            <w:highlight w:val="white"/>
            <w:u w:val="single"/>
            <w:rtl w:val="0"/>
          </w:rPr>
          <w:t xml:space="preserve">by</w:t>
        </w:r>
      </w:hyperlink>
      <w:r w:rsidDel="00000000" w:rsidR="00000000" w:rsidRPr="00000000">
        <w:rPr>
          <w:rFonts w:ascii="Times New Roman" w:cs="Times New Roman" w:eastAsia="Times New Roman" w:hAnsi="Times New Roman"/>
          <w:sz w:val="28"/>
          <w:szCs w:val="28"/>
          <w:highlight w:val="white"/>
          <w:rtl w:val="0"/>
        </w:rPr>
        <w:t xml:space="preserve"> “severely mismanaging and covering up the spread of the coronavirus.” It is essential to detail why Trump’s accusations against the Chinese government and the WHO are wrong, starting with why Chinese authorities learned about the coronavirus, and how the WHO and the Chinese authorities named and shared information about the virus.</w:t>
      </w:r>
    </w:p>
    <w:p w:rsidR="00000000" w:rsidDel="00000000" w:rsidP="00000000" w:rsidRDefault="00000000" w:rsidRPr="00000000" w14:paraId="0000000D">
      <w:pPr>
        <w:widowControl w:val="0"/>
        <w:spacing w:after="200" w:before="200" w:lineRule="auto"/>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Emergence</w:t>
      </w:r>
      <w:r w:rsidDel="00000000" w:rsidR="00000000" w:rsidRPr="00000000">
        <w:rPr>
          <w:rtl w:val="0"/>
        </w:rPr>
      </w:r>
    </w:p>
    <w:p w:rsidR="00000000" w:rsidDel="00000000" w:rsidP="00000000" w:rsidRDefault="00000000" w:rsidRPr="00000000" w14:paraId="0000000E">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Doctors in Wuhan observed an unusual kind of pneumonia in late December. On December 31, a high-level team </w:t>
      </w:r>
      <w:hyperlink r:id="rId16">
        <w:r w:rsidDel="00000000" w:rsidR="00000000" w:rsidRPr="00000000">
          <w:rPr>
            <w:rFonts w:ascii="Times New Roman" w:cs="Times New Roman" w:eastAsia="Times New Roman" w:hAnsi="Times New Roman"/>
            <w:color w:val="1155cc"/>
            <w:sz w:val="28"/>
            <w:szCs w:val="28"/>
            <w:highlight w:val="white"/>
            <w:u w:val="single"/>
            <w:rtl w:val="0"/>
          </w:rPr>
          <w:t xml:space="preserve">arrived</w:t>
        </w:r>
      </w:hyperlink>
      <w:r w:rsidDel="00000000" w:rsidR="00000000" w:rsidRPr="00000000">
        <w:rPr>
          <w:rFonts w:ascii="Times New Roman" w:cs="Times New Roman" w:eastAsia="Times New Roman" w:hAnsi="Times New Roman"/>
          <w:sz w:val="28"/>
          <w:szCs w:val="28"/>
          <w:highlight w:val="white"/>
          <w:rtl w:val="0"/>
        </w:rPr>
        <w:t xml:space="preserve"> from Beijing to investigate the reports coming from the hospitals. That day, on the last day of 2019, the Chinese authorities </w:t>
      </w:r>
      <w:hyperlink r:id="rId17">
        <w:r w:rsidDel="00000000" w:rsidR="00000000" w:rsidRPr="00000000">
          <w:rPr>
            <w:rFonts w:ascii="Times New Roman" w:cs="Times New Roman" w:eastAsia="Times New Roman" w:hAnsi="Times New Roman"/>
            <w:color w:val="1155cc"/>
            <w:sz w:val="28"/>
            <w:szCs w:val="28"/>
            <w:highlight w:val="white"/>
            <w:u w:val="single"/>
            <w:rtl w:val="0"/>
          </w:rPr>
          <w:t xml:space="preserve">informed</w:t>
        </w:r>
      </w:hyperlink>
      <w:r w:rsidDel="00000000" w:rsidR="00000000" w:rsidRPr="00000000">
        <w:rPr>
          <w:rFonts w:ascii="Times New Roman" w:cs="Times New Roman" w:eastAsia="Times New Roman" w:hAnsi="Times New Roman"/>
          <w:sz w:val="28"/>
          <w:szCs w:val="28"/>
          <w:highlight w:val="white"/>
          <w:rtl w:val="0"/>
        </w:rPr>
        <w:t xml:space="preserve"> the Beijing office of the WHO of “cases of pneumonia unknown etiology [medical term for cause].”</w:t>
      </w:r>
    </w:p>
    <w:p w:rsidR="00000000" w:rsidDel="00000000" w:rsidP="00000000" w:rsidRDefault="00000000" w:rsidRPr="00000000" w14:paraId="0000000F">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On January 2, according to the WHO’s situation </w:t>
      </w:r>
      <w:hyperlink r:id="rId18">
        <w:r w:rsidDel="00000000" w:rsidR="00000000" w:rsidRPr="00000000">
          <w:rPr>
            <w:rFonts w:ascii="Times New Roman" w:cs="Times New Roman" w:eastAsia="Times New Roman" w:hAnsi="Times New Roman"/>
            <w:color w:val="1155cc"/>
            <w:sz w:val="28"/>
            <w:szCs w:val="28"/>
            <w:highlight w:val="white"/>
            <w:u w:val="single"/>
            <w:rtl w:val="0"/>
          </w:rPr>
          <w:t xml:space="preserve">report</w:t>
        </w:r>
      </w:hyperlink>
      <w:r w:rsidDel="00000000" w:rsidR="00000000" w:rsidRPr="00000000">
        <w:rPr>
          <w:rFonts w:ascii="Times New Roman" w:cs="Times New Roman" w:eastAsia="Times New Roman" w:hAnsi="Times New Roman"/>
          <w:sz w:val="28"/>
          <w:szCs w:val="28"/>
          <w:highlight w:val="white"/>
          <w:rtl w:val="0"/>
        </w:rPr>
        <w:t xml:space="preserve">, “the incident management system was activated across the three levels of WHO (country office, regional office and headquarters).” Four countries had by January 20 </w:t>
      </w:r>
      <w:hyperlink r:id="rId19">
        <w:r w:rsidDel="00000000" w:rsidR="00000000" w:rsidRPr="00000000">
          <w:rPr>
            <w:rFonts w:ascii="Times New Roman" w:cs="Times New Roman" w:eastAsia="Times New Roman" w:hAnsi="Times New Roman"/>
            <w:color w:val="1155cc"/>
            <w:sz w:val="28"/>
            <w:szCs w:val="28"/>
            <w:highlight w:val="white"/>
            <w:u w:val="single"/>
            <w:rtl w:val="0"/>
          </w:rPr>
          <w:t xml:space="preserve">reported</w:t>
        </w:r>
      </w:hyperlink>
      <w:r w:rsidDel="00000000" w:rsidR="00000000" w:rsidRPr="00000000">
        <w:rPr>
          <w:rFonts w:ascii="Times New Roman" w:cs="Times New Roman" w:eastAsia="Times New Roman" w:hAnsi="Times New Roman"/>
          <w:sz w:val="28"/>
          <w:szCs w:val="28"/>
          <w:highlight w:val="white"/>
          <w:rtl w:val="0"/>
        </w:rPr>
        <w:t xml:space="preserve"> incidents of what would later be known as COVID-19—China, Thailand, Japan, and South Korea. Six people had </w:t>
      </w:r>
      <w:hyperlink r:id="rId20">
        <w:r w:rsidDel="00000000" w:rsidR="00000000" w:rsidRPr="00000000">
          <w:rPr>
            <w:rFonts w:ascii="Times New Roman" w:cs="Times New Roman" w:eastAsia="Times New Roman" w:hAnsi="Times New Roman"/>
            <w:color w:val="1155cc"/>
            <w:sz w:val="28"/>
            <w:szCs w:val="28"/>
            <w:highlight w:val="white"/>
            <w:u w:val="single"/>
            <w:rtl w:val="0"/>
          </w:rPr>
          <w:t xml:space="preserve">died</w:t>
        </w:r>
      </w:hyperlink>
      <w:r w:rsidDel="00000000" w:rsidR="00000000" w:rsidRPr="00000000">
        <w:rPr>
          <w:rFonts w:ascii="Times New Roman" w:cs="Times New Roman" w:eastAsia="Times New Roman" w:hAnsi="Times New Roman"/>
          <w:sz w:val="28"/>
          <w:szCs w:val="28"/>
          <w:highlight w:val="white"/>
          <w:rtl w:val="0"/>
        </w:rPr>
        <w:t xml:space="preserve"> in Wuhan City.</w:t>
      </w:r>
    </w:p>
    <w:p w:rsidR="00000000" w:rsidDel="00000000" w:rsidP="00000000" w:rsidRDefault="00000000" w:rsidRPr="00000000" w14:paraId="00000010">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On January 4, the WHO announced publicly that the Chinese authorities had informed it of “a cluster of pneumonia cases—with no deaths—in Wuhan.” This was also </w:t>
      </w:r>
      <w:hyperlink r:id="rId21">
        <w:r w:rsidDel="00000000" w:rsidR="00000000" w:rsidRPr="00000000">
          <w:rPr>
            <w:rFonts w:ascii="Times New Roman" w:cs="Times New Roman" w:eastAsia="Times New Roman" w:hAnsi="Times New Roman"/>
            <w:color w:val="1155cc"/>
            <w:sz w:val="28"/>
            <w:szCs w:val="28"/>
            <w:highlight w:val="white"/>
            <w:u w:val="single"/>
            <w:rtl w:val="0"/>
          </w:rPr>
          <w:t xml:space="preserve">reported</w:t>
        </w:r>
      </w:hyperlink>
      <w:r w:rsidDel="00000000" w:rsidR="00000000" w:rsidRPr="00000000">
        <w:rPr>
          <w:rFonts w:ascii="Times New Roman" w:cs="Times New Roman" w:eastAsia="Times New Roman" w:hAnsi="Times New Roman"/>
          <w:sz w:val="28"/>
          <w:szCs w:val="28"/>
          <w:highlight w:val="white"/>
          <w:rtl w:val="0"/>
        </w:rPr>
        <w:t xml:space="preserve"> by the WHO on its official Twitter account. The next day, on January 5, the WHO published its first risk assessment. “There is limited information to determine the overall risk of this reported cluster of pneumonia of unknown etiology,” the WHO </w:t>
      </w:r>
      <w:hyperlink r:id="rId22">
        <w:r w:rsidDel="00000000" w:rsidR="00000000" w:rsidRPr="00000000">
          <w:rPr>
            <w:rFonts w:ascii="Times New Roman" w:cs="Times New Roman" w:eastAsia="Times New Roman" w:hAnsi="Times New Roman"/>
            <w:color w:val="1155cc"/>
            <w:sz w:val="28"/>
            <w:szCs w:val="28"/>
            <w:highlight w:val="white"/>
            <w:u w:val="single"/>
            <w:rtl w:val="0"/>
          </w:rPr>
          <w:t xml:space="preserve">wrote</w:t>
        </w:r>
      </w:hyperlink>
      <w:r w:rsidDel="00000000" w:rsidR="00000000" w:rsidRPr="00000000">
        <w:rPr>
          <w:rFonts w:ascii="Times New Roman" w:cs="Times New Roman" w:eastAsia="Times New Roman" w:hAnsi="Times New Roman"/>
          <w:sz w:val="28"/>
          <w:szCs w:val="28"/>
          <w:highlight w:val="white"/>
          <w:rtl w:val="0"/>
        </w:rPr>
        <w:t xml:space="preserve">. “The symptoms reported among the patients are common to several respiratory diseases, and pneumonia is common in the winter season; however, the occurrence of 44 cases of pneumonia requiring hospitalization clustered in space and time should be handled prudently.”</w:t>
      </w:r>
    </w:p>
    <w:p w:rsidR="00000000" w:rsidDel="00000000" w:rsidP="00000000" w:rsidRDefault="00000000" w:rsidRPr="00000000" w14:paraId="00000011">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It is important to know that the </w:t>
      </w:r>
      <w:hyperlink r:id="rId23">
        <w:r w:rsidDel="00000000" w:rsidR="00000000" w:rsidRPr="00000000">
          <w:rPr>
            <w:rFonts w:ascii="Times New Roman" w:cs="Times New Roman" w:eastAsia="Times New Roman" w:hAnsi="Times New Roman"/>
            <w:color w:val="1155cc"/>
            <w:sz w:val="28"/>
            <w:szCs w:val="28"/>
            <w:highlight w:val="white"/>
            <w:u w:val="single"/>
            <w:rtl w:val="0"/>
          </w:rPr>
          <w:t xml:space="preserve">population</w:t>
        </w:r>
      </w:hyperlink>
      <w:r w:rsidDel="00000000" w:rsidR="00000000" w:rsidRPr="00000000">
        <w:rPr>
          <w:rFonts w:ascii="Times New Roman" w:cs="Times New Roman" w:eastAsia="Times New Roman" w:hAnsi="Times New Roman"/>
          <w:sz w:val="28"/>
          <w:szCs w:val="28"/>
          <w:highlight w:val="white"/>
          <w:rtl w:val="0"/>
        </w:rPr>
        <w:t xml:space="preserve"> of Wuhan City is 11.2 million and of Hubei Province is roughly 58 million. The 44 cases of what was then called pneumonia were of concern, but there was not—at that time—an imperative to sound a global alarm.</w:t>
      </w:r>
    </w:p>
    <w:p w:rsidR="00000000" w:rsidDel="00000000" w:rsidP="00000000" w:rsidRDefault="00000000" w:rsidRPr="00000000" w14:paraId="00000012">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Evidence of Human-to-Human Transmission</w:t>
      </w:r>
      <w:r w:rsidDel="00000000" w:rsidR="00000000" w:rsidRPr="00000000">
        <w:rPr>
          <w:rtl w:val="0"/>
        </w:rPr>
      </w:r>
    </w:p>
    <w:p w:rsidR="00000000" w:rsidDel="00000000" w:rsidP="00000000" w:rsidRDefault="00000000" w:rsidRPr="00000000" w14:paraId="00000013">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A virus provokes alarm if it can be proved that it moves from an infected human to another human being. This was not clear to either Chinese authorities or to the WHO until January 20.</w:t>
      </w:r>
    </w:p>
    <w:p w:rsidR="00000000" w:rsidDel="00000000" w:rsidP="00000000" w:rsidRDefault="00000000" w:rsidRPr="00000000" w14:paraId="00000014">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On December 31, the Wuhan Municipal Health Commission </w:t>
      </w:r>
      <w:hyperlink r:id="rId24">
        <w:r w:rsidDel="00000000" w:rsidR="00000000" w:rsidRPr="00000000">
          <w:rPr>
            <w:rFonts w:ascii="Times New Roman" w:cs="Times New Roman" w:eastAsia="Times New Roman" w:hAnsi="Times New Roman"/>
            <w:color w:val="1155cc"/>
            <w:sz w:val="28"/>
            <w:szCs w:val="28"/>
            <w:highlight w:val="white"/>
            <w:u w:val="single"/>
            <w:rtl w:val="0"/>
          </w:rPr>
          <w:t xml:space="preserve">declared</w:t>
        </w:r>
      </w:hyperlink>
      <w:r w:rsidDel="00000000" w:rsidR="00000000" w:rsidRPr="00000000">
        <w:rPr>
          <w:rFonts w:ascii="Times New Roman" w:cs="Times New Roman" w:eastAsia="Times New Roman" w:hAnsi="Times New Roman"/>
          <w:sz w:val="28"/>
          <w:szCs w:val="28"/>
          <w:highlight w:val="white"/>
          <w:rtl w:val="0"/>
        </w:rPr>
        <w:t xml:space="preserve"> that there was no evidence to show human-to-human transmission at this point (for instance, no medical worker had been infected). That conclusion was </w:t>
      </w:r>
      <w:hyperlink r:id="rId25">
        <w:r w:rsidDel="00000000" w:rsidR="00000000" w:rsidRPr="00000000">
          <w:rPr>
            <w:rFonts w:ascii="Times New Roman" w:cs="Times New Roman" w:eastAsia="Times New Roman" w:hAnsi="Times New Roman"/>
            <w:color w:val="1155cc"/>
            <w:sz w:val="28"/>
            <w:szCs w:val="28"/>
            <w:highlight w:val="white"/>
            <w:u w:val="single"/>
            <w:rtl w:val="0"/>
          </w:rPr>
          <w:t xml:space="preserve">verified</w:t>
        </w:r>
      </w:hyperlink>
      <w:r w:rsidDel="00000000" w:rsidR="00000000" w:rsidRPr="00000000">
        <w:rPr>
          <w:rFonts w:ascii="Times New Roman" w:cs="Times New Roman" w:eastAsia="Times New Roman" w:hAnsi="Times New Roman"/>
          <w:sz w:val="28"/>
          <w:szCs w:val="28"/>
          <w:highlight w:val="white"/>
          <w:rtl w:val="0"/>
        </w:rPr>
        <w:t xml:space="preserve"> on January 4 by the first expert team of China’s National Health Commission. At regular intervals, both the National Health Commission and the Wuhan Municipal Health Commission reported that there was simply no clear evidence of human-to-human transmission. On January 15, the Wuhan Municipal Health Commission </w:t>
      </w:r>
      <w:hyperlink r:id="rId26">
        <w:r w:rsidDel="00000000" w:rsidR="00000000" w:rsidRPr="00000000">
          <w:rPr>
            <w:rFonts w:ascii="Times New Roman" w:cs="Times New Roman" w:eastAsia="Times New Roman" w:hAnsi="Times New Roman"/>
            <w:color w:val="1155cc"/>
            <w:sz w:val="28"/>
            <w:szCs w:val="28"/>
            <w:highlight w:val="white"/>
            <w:u w:val="single"/>
            <w:rtl w:val="0"/>
          </w:rPr>
          <w:t xml:space="preserve">reiterated</w:t>
        </w:r>
      </w:hyperlink>
      <w:r w:rsidDel="00000000" w:rsidR="00000000" w:rsidRPr="00000000">
        <w:rPr>
          <w:rFonts w:ascii="Times New Roman" w:cs="Times New Roman" w:eastAsia="Times New Roman" w:hAnsi="Times New Roman"/>
          <w:color w:val="1155cc"/>
          <w:sz w:val="28"/>
          <w:szCs w:val="28"/>
          <w:highlight w:val="white"/>
          <w:rtl w:val="0"/>
        </w:rPr>
        <w:t xml:space="preserve"> </w:t>
      </w:r>
      <w:r w:rsidDel="00000000" w:rsidR="00000000" w:rsidRPr="00000000">
        <w:rPr>
          <w:rFonts w:ascii="Times New Roman" w:cs="Times New Roman" w:eastAsia="Times New Roman" w:hAnsi="Times New Roman"/>
          <w:sz w:val="28"/>
          <w:szCs w:val="28"/>
          <w:highlight w:val="white"/>
          <w:rtl w:val="0"/>
        </w:rPr>
        <w:t xml:space="preserve">this, but then said that the possibility of limited human-to-human transmission could not be ruled out; however, the commission noted that the possibility of sustained human-to-human transmission remained low.</w:t>
      </w:r>
    </w:p>
    <w:p w:rsidR="00000000" w:rsidDel="00000000" w:rsidP="00000000" w:rsidRDefault="00000000" w:rsidRPr="00000000" w14:paraId="00000015">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The first official statement that verified human-to-human transmission was </w:t>
      </w:r>
      <w:hyperlink r:id="rId27">
        <w:r w:rsidDel="00000000" w:rsidR="00000000" w:rsidRPr="00000000">
          <w:rPr>
            <w:rFonts w:ascii="Times New Roman" w:cs="Times New Roman" w:eastAsia="Times New Roman" w:hAnsi="Times New Roman"/>
            <w:color w:val="1155cc"/>
            <w:sz w:val="28"/>
            <w:szCs w:val="28"/>
            <w:highlight w:val="white"/>
            <w:u w:val="single"/>
            <w:rtl w:val="0"/>
          </w:rPr>
          <w:t xml:space="preserve">made</w:t>
        </w:r>
      </w:hyperlink>
      <w:r w:rsidDel="00000000" w:rsidR="00000000" w:rsidRPr="00000000">
        <w:rPr>
          <w:rFonts w:ascii="Times New Roman" w:cs="Times New Roman" w:eastAsia="Times New Roman" w:hAnsi="Times New Roman"/>
          <w:sz w:val="28"/>
          <w:szCs w:val="28"/>
          <w:highlight w:val="white"/>
          <w:rtl w:val="0"/>
        </w:rPr>
        <w:t xml:space="preserve"> on January 20 by China’s leading respiratory disease expert, Zhong Nanshan. The next day, the National Health Commission </w:t>
      </w:r>
      <w:hyperlink r:id="rId28">
        <w:r w:rsidDel="00000000" w:rsidR="00000000" w:rsidRPr="00000000">
          <w:rPr>
            <w:rFonts w:ascii="Times New Roman" w:cs="Times New Roman" w:eastAsia="Times New Roman" w:hAnsi="Times New Roman"/>
            <w:color w:val="1155cc"/>
            <w:sz w:val="28"/>
            <w:szCs w:val="28"/>
            <w:highlight w:val="white"/>
            <w:u w:val="single"/>
            <w:rtl w:val="0"/>
          </w:rPr>
          <w:t xml:space="preserve">reported</w:t>
        </w:r>
      </w:hyperlink>
      <w:r w:rsidDel="00000000" w:rsidR="00000000" w:rsidRPr="00000000">
        <w:rPr>
          <w:rFonts w:ascii="Times New Roman" w:cs="Times New Roman" w:eastAsia="Times New Roman" w:hAnsi="Times New Roman"/>
          <w:sz w:val="28"/>
          <w:szCs w:val="28"/>
          <w:highlight w:val="white"/>
          <w:rtl w:val="0"/>
        </w:rPr>
        <w:t xml:space="preserve"> that the novel coronavirus was a </w:t>
      </w:r>
      <w:hyperlink r:id="rId29">
        <w:r w:rsidDel="00000000" w:rsidR="00000000" w:rsidRPr="00000000">
          <w:rPr>
            <w:rFonts w:ascii="Times New Roman" w:cs="Times New Roman" w:eastAsia="Times New Roman" w:hAnsi="Times New Roman"/>
            <w:color w:val="1155cc"/>
            <w:sz w:val="28"/>
            <w:szCs w:val="28"/>
            <w:highlight w:val="white"/>
            <w:u w:val="single"/>
            <w:rtl w:val="0"/>
          </w:rPr>
          <w:t xml:space="preserve">Class B</w:t>
        </w:r>
      </w:hyperlink>
      <w:r w:rsidDel="00000000" w:rsidR="00000000" w:rsidRPr="00000000">
        <w:rPr>
          <w:rFonts w:ascii="Times New Roman" w:cs="Times New Roman" w:eastAsia="Times New Roman" w:hAnsi="Times New Roman"/>
          <w:sz w:val="28"/>
          <w:szCs w:val="28"/>
          <w:highlight w:val="white"/>
          <w:rtl w:val="0"/>
        </w:rPr>
        <w:t xml:space="preserve"> infectious disease</w:t>
      </w:r>
      <w:r w:rsidDel="00000000" w:rsidR="00000000" w:rsidRPr="00000000">
        <w:rPr>
          <w:rFonts w:ascii="Times New Roman" w:cs="Times New Roman" w:eastAsia="Times New Roman" w:hAnsi="Times New Roman"/>
          <w:sz w:val="28"/>
          <w:szCs w:val="28"/>
          <w:highlight w:val="white"/>
          <w:rtl w:val="0"/>
        </w:rPr>
        <w:t xml:space="preserve"> and that Class A methods of prevention had to be adopted.</w:t>
      </w:r>
    </w:p>
    <w:p w:rsidR="00000000" w:rsidDel="00000000" w:rsidP="00000000" w:rsidRDefault="00000000" w:rsidRPr="00000000" w14:paraId="00000016">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With this notification, everything changed. On January 23, Wuhan was shut down, and the Chinese government operated on an emergency basis.</w:t>
      </w:r>
    </w:p>
    <w:p w:rsidR="00000000" w:rsidDel="00000000" w:rsidP="00000000" w:rsidRDefault="00000000" w:rsidRPr="00000000" w14:paraId="00000017">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Coronavirus and the WHO</w:t>
      </w:r>
      <w:r w:rsidDel="00000000" w:rsidR="00000000" w:rsidRPr="00000000">
        <w:rPr>
          <w:rtl w:val="0"/>
        </w:rPr>
      </w:r>
    </w:p>
    <w:p w:rsidR="00000000" w:rsidDel="00000000" w:rsidP="00000000" w:rsidRDefault="00000000" w:rsidRPr="00000000" w14:paraId="00000018">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China first </w:t>
      </w:r>
      <w:hyperlink r:id="rId30">
        <w:r w:rsidDel="00000000" w:rsidR="00000000" w:rsidRPr="00000000">
          <w:rPr>
            <w:rFonts w:ascii="Times New Roman" w:cs="Times New Roman" w:eastAsia="Times New Roman" w:hAnsi="Times New Roman"/>
            <w:color w:val="1155cc"/>
            <w:sz w:val="28"/>
            <w:szCs w:val="28"/>
            <w:highlight w:val="white"/>
            <w:u w:val="single"/>
            <w:rtl w:val="0"/>
          </w:rPr>
          <w:t xml:space="preserve">informed</w:t>
        </w:r>
      </w:hyperlink>
      <w:r w:rsidDel="00000000" w:rsidR="00000000" w:rsidRPr="00000000">
        <w:rPr>
          <w:rFonts w:ascii="Times New Roman" w:cs="Times New Roman" w:eastAsia="Times New Roman" w:hAnsi="Times New Roman"/>
          <w:sz w:val="28"/>
          <w:szCs w:val="28"/>
          <w:highlight w:val="white"/>
          <w:rtl w:val="0"/>
        </w:rPr>
        <w:t xml:space="preserve"> the WHO about the virus on December 31. On a regular basis, the Chinese government </w:t>
      </w:r>
      <w:hyperlink r:id="rId31">
        <w:r w:rsidDel="00000000" w:rsidR="00000000" w:rsidRPr="00000000">
          <w:rPr>
            <w:rFonts w:ascii="Times New Roman" w:cs="Times New Roman" w:eastAsia="Times New Roman" w:hAnsi="Times New Roman"/>
            <w:color w:val="1155cc"/>
            <w:sz w:val="28"/>
            <w:szCs w:val="28"/>
            <w:highlight w:val="white"/>
            <w:u w:val="single"/>
            <w:rtl w:val="0"/>
          </w:rPr>
          <w:t xml:space="preserve">sent</w:t>
        </w:r>
      </w:hyperlink>
      <w:r w:rsidDel="00000000" w:rsidR="00000000" w:rsidRPr="00000000">
        <w:rPr>
          <w:rFonts w:ascii="Times New Roman" w:cs="Times New Roman" w:eastAsia="Times New Roman" w:hAnsi="Times New Roman"/>
          <w:sz w:val="28"/>
          <w:szCs w:val="28"/>
          <w:highlight w:val="white"/>
          <w:rtl w:val="0"/>
        </w:rPr>
        <w:t xml:space="preserve"> information to the WHO office in Beijing and—by January 3—informed Hong Kong, Macao, and Taiwan and relevant countries and regions. On January 4, on its Twitter account, the WHO summarized for the public that there was a </w:t>
      </w:r>
      <w:hyperlink r:id="rId32">
        <w:r w:rsidDel="00000000" w:rsidR="00000000" w:rsidRPr="00000000">
          <w:rPr>
            <w:rFonts w:ascii="Times New Roman" w:cs="Times New Roman" w:eastAsia="Times New Roman" w:hAnsi="Times New Roman"/>
            <w:color w:val="1155cc"/>
            <w:sz w:val="28"/>
            <w:szCs w:val="28"/>
            <w:highlight w:val="white"/>
            <w:u w:val="single"/>
            <w:rtl w:val="0"/>
          </w:rPr>
          <w:t xml:space="preserve">“cluster”</w:t>
        </w:r>
      </w:hyperlink>
      <w:r w:rsidDel="00000000" w:rsidR="00000000" w:rsidRPr="00000000">
        <w:rPr>
          <w:rFonts w:ascii="Times New Roman" w:cs="Times New Roman" w:eastAsia="Times New Roman" w:hAnsi="Times New Roman"/>
          <w:sz w:val="28"/>
          <w:szCs w:val="28"/>
          <w:highlight w:val="white"/>
          <w:rtl w:val="0"/>
        </w:rPr>
        <w:t xml:space="preserve"> in Wuhan and that investigations were underway.</w:t>
      </w:r>
    </w:p>
    <w:p w:rsidR="00000000" w:rsidDel="00000000" w:rsidP="00000000" w:rsidRDefault="00000000" w:rsidRPr="00000000" w14:paraId="00000019">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On January 9, the Chinese authorities </w:t>
      </w:r>
      <w:hyperlink r:id="rId33">
        <w:r w:rsidDel="00000000" w:rsidR="00000000" w:rsidRPr="00000000">
          <w:rPr>
            <w:rFonts w:ascii="Times New Roman" w:cs="Times New Roman" w:eastAsia="Times New Roman" w:hAnsi="Times New Roman"/>
            <w:color w:val="1155cc"/>
            <w:sz w:val="28"/>
            <w:szCs w:val="28"/>
            <w:highlight w:val="white"/>
            <w:u w:val="single"/>
            <w:rtl w:val="0"/>
          </w:rPr>
          <w:t xml:space="preserve">told</w:t>
        </w:r>
      </w:hyperlink>
      <w:r w:rsidDel="00000000" w:rsidR="00000000" w:rsidRPr="00000000">
        <w:rPr>
          <w:rFonts w:ascii="Times New Roman" w:cs="Times New Roman" w:eastAsia="Times New Roman" w:hAnsi="Times New Roman"/>
          <w:sz w:val="28"/>
          <w:szCs w:val="28"/>
          <w:highlight w:val="white"/>
          <w:rtl w:val="0"/>
        </w:rPr>
        <w:t xml:space="preserve"> the WHO about initial progress toward determining the cause of the viral pneumonia. It needs to be understood that at that time there was no clarity about the virus. It was just two days earlier, on January 7, that </w:t>
      </w:r>
      <w:r w:rsidDel="00000000" w:rsidR="00000000" w:rsidRPr="00000000">
        <w:rPr>
          <w:rFonts w:ascii="Times New Roman" w:cs="Times New Roman" w:eastAsia="Times New Roman" w:hAnsi="Times New Roman"/>
          <w:sz w:val="28"/>
          <w:szCs w:val="28"/>
          <w:highlight w:val="white"/>
          <w:rtl w:val="0"/>
        </w:rPr>
        <w:t xml:space="preserve">the Chinese Center for Disease Control and Prevention (CDC) </w:t>
      </w:r>
      <w:hyperlink r:id="rId34">
        <w:r w:rsidDel="00000000" w:rsidR="00000000" w:rsidRPr="00000000">
          <w:rPr>
            <w:rFonts w:ascii="Times New Roman" w:cs="Times New Roman" w:eastAsia="Times New Roman" w:hAnsi="Times New Roman"/>
            <w:color w:val="1155cc"/>
            <w:sz w:val="28"/>
            <w:szCs w:val="28"/>
            <w:highlight w:val="white"/>
            <w:u w:val="single"/>
            <w:rtl w:val="0"/>
          </w:rPr>
          <w:t xml:space="preserve">identified</w:t>
        </w:r>
      </w:hyperlink>
      <w:r w:rsidDel="00000000" w:rsidR="00000000" w:rsidRPr="00000000">
        <w:rPr>
          <w:rFonts w:ascii="Times New Roman" w:cs="Times New Roman" w:eastAsia="Times New Roman" w:hAnsi="Times New Roman"/>
          <w:sz w:val="28"/>
          <w:szCs w:val="28"/>
          <w:highlight w:val="white"/>
          <w:rtl w:val="0"/>
        </w:rPr>
        <w:t xml:space="preserve"> the novel coronavirus (nCoV). The WHO posted a </w:t>
      </w:r>
      <w:hyperlink r:id="rId35">
        <w:r w:rsidDel="00000000" w:rsidR="00000000" w:rsidRPr="00000000">
          <w:rPr>
            <w:rFonts w:ascii="Times New Roman" w:cs="Times New Roman" w:eastAsia="Times New Roman" w:hAnsi="Times New Roman"/>
            <w:color w:val="1155cc"/>
            <w:sz w:val="28"/>
            <w:szCs w:val="28"/>
            <w:highlight w:val="white"/>
            <w:u w:val="single"/>
            <w:rtl w:val="0"/>
          </w:rPr>
          <w:t xml:space="preserve">note</w:t>
        </w:r>
      </w:hyperlink>
      <w:r w:rsidDel="00000000" w:rsidR="00000000" w:rsidRPr="00000000">
        <w:rPr>
          <w:rFonts w:ascii="Times New Roman" w:cs="Times New Roman" w:eastAsia="Times New Roman" w:hAnsi="Times New Roman"/>
          <w:sz w:val="28"/>
          <w:szCs w:val="28"/>
          <w:highlight w:val="white"/>
          <w:rtl w:val="0"/>
        </w:rPr>
        <w:t xml:space="preserve"> on its website on January 9. It made two points: first, that the Chinese investigators had done a preliminary identification of the novel virus, which—in such a short period—is “a notable achievement and demonstrates China’s increased capacity to manage new outbreaks”; second, that such viruses are complex, since “some transmit easily from person to person, while others do not. According to Chinese authorities, the virus in question can cause severe illness in some patients and does not transmit readily between people.” On January 11, the WHO </w:t>
      </w:r>
      <w:hyperlink r:id="rId36">
        <w:r w:rsidDel="00000000" w:rsidR="00000000" w:rsidRPr="00000000">
          <w:rPr>
            <w:rFonts w:ascii="Times New Roman" w:cs="Times New Roman" w:eastAsia="Times New Roman" w:hAnsi="Times New Roman"/>
            <w:color w:val="1155cc"/>
            <w:sz w:val="28"/>
            <w:szCs w:val="28"/>
            <w:highlight w:val="white"/>
            <w:u w:val="single"/>
            <w:rtl w:val="0"/>
          </w:rPr>
          <w:t xml:space="preserve">informed</w:t>
        </w:r>
      </w:hyperlink>
      <w:r w:rsidDel="00000000" w:rsidR="00000000" w:rsidRPr="00000000">
        <w:rPr>
          <w:rFonts w:ascii="Times New Roman" w:cs="Times New Roman" w:eastAsia="Times New Roman" w:hAnsi="Times New Roman"/>
          <w:sz w:val="28"/>
          <w:szCs w:val="28"/>
          <w:highlight w:val="white"/>
          <w:rtl w:val="0"/>
        </w:rPr>
        <w:t xml:space="preserve"> the public that it has received “the genetic sequences for the novel coronavirus from the Chinese authorities”; that day, the WHO issued an </w:t>
      </w:r>
      <w:hyperlink r:id="rId37">
        <w:r w:rsidDel="00000000" w:rsidR="00000000" w:rsidRPr="00000000">
          <w:rPr>
            <w:rFonts w:ascii="Times New Roman" w:cs="Times New Roman" w:eastAsia="Times New Roman" w:hAnsi="Times New Roman"/>
            <w:color w:val="1155cc"/>
            <w:sz w:val="28"/>
            <w:szCs w:val="28"/>
            <w:highlight w:val="white"/>
            <w:u w:val="single"/>
            <w:rtl w:val="0"/>
          </w:rPr>
          <w:t xml:space="preserve">interim guidance</w:t>
        </w:r>
      </w:hyperlink>
      <w:r w:rsidDel="00000000" w:rsidR="00000000" w:rsidRPr="00000000">
        <w:rPr>
          <w:rFonts w:ascii="Times New Roman" w:cs="Times New Roman" w:eastAsia="Times New Roman" w:hAnsi="Times New Roman"/>
          <w:sz w:val="28"/>
          <w:szCs w:val="28"/>
          <w:highlight w:val="white"/>
          <w:rtl w:val="0"/>
        </w:rPr>
        <w:t xml:space="preserve"> on how to prepare if this virus spread widely.</w:t>
      </w:r>
    </w:p>
    <w:p w:rsidR="00000000" w:rsidDel="00000000" w:rsidP="00000000" w:rsidRDefault="00000000" w:rsidRPr="00000000" w14:paraId="0000001A">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Two days later, on January 13, based on increased understanding of the lethal virus, the Chinese National Health Commission (NHC) </w:t>
      </w:r>
      <w:hyperlink r:id="rId38">
        <w:r w:rsidDel="00000000" w:rsidR="00000000" w:rsidRPr="00000000">
          <w:rPr>
            <w:rFonts w:ascii="Times New Roman" w:cs="Times New Roman" w:eastAsia="Times New Roman" w:hAnsi="Times New Roman"/>
            <w:color w:val="1155cc"/>
            <w:sz w:val="28"/>
            <w:szCs w:val="28"/>
            <w:highlight w:val="white"/>
            <w:u w:val="single"/>
            <w:rtl w:val="0"/>
          </w:rPr>
          <w:t xml:space="preserve">told</w:t>
        </w:r>
      </w:hyperlink>
      <w:r w:rsidDel="00000000" w:rsidR="00000000" w:rsidRPr="00000000">
        <w:rPr>
          <w:rFonts w:ascii="Times New Roman" w:cs="Times New Roman" w:eastAsia="Times New Roman" w:hAnsi="Times New Roman"/>
          <w:sz w:val="28"/>
          <w:szCs w:val="28"/>
          <w:highlight w:val="white"/>
          <w:rtl w:val="0"/>
        </w:rPr>
        <w:t xml:space="preserve"> Wuhan City to reduce public gatherings and to check people’s temperature at transport hubs. This was in the public domain. On January 14, the WHO’s technical team held a press briefing, where they </w:t>
      </w:r>
      <w:hyperlink r:id="rId39">
        <w:r w:rsidDel="00000000" w:rsidR="00000000" w:rsidRPr="00000000">
          <w:rPr>
            <w:rFonts w:ascii="Times New Roman" w:cs="Times New Roman" w:eastAsia="Times New Roman" w:hAnsi="Times New Roman"/>
            <w:color w:val="1155cc"/>
            <w:sz w:val="28"/>
            <w:szCs w:val="28"/>
            <w:highlight w:val="white"/>
            <w:u w:val="single"/>
            <w:rtl w:val="0"/>
          </w:rPr>
          <w:t xml:space="preserve">said</w:t>
        </w:r>
      </w:hyperlink>
      <w:r w:rsidDel="00000000" w:rsidR="00000000" w:rsidRPr="00000000">
        <w:rPr>
          <w:rFonts w:ascii="Times New Roman" w:cs="Times New Roman" w:eastAsia="Times New Roman" w:hAnsi="Times New Roman"/>
          <w:sz w:val="28"/>
          <w:szCs w:val="28"/>
          <w:highlight w:val="white"/>
          <w:rtl w:val="0"/>
        </w:rPr>
        <w:t xml:space="preserve"> that there was “limited human-to-human transmission of the coronavirus (in the 41 confirmed cases), mainly through family members, and that there was a risk of a possible wider outbreak.”</w:t>
      </w:r>
    </w:p>
    <w:p w:rsidR="00000000" w:rsidDel="00000000" w:rsidP="00000000" w:rsidRDefault="00000000" w:rsidRPr="00000000" w14:paraId="0000001B">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By January 14, the Chinese authorities and the WHO had made the following clear: there was a new kind of coronavirus that had a limited human-to-human transmission capability and had until now been restricted within China, with </w:t>
      </w:r>
      <w:hyperlink r:id="rId40">
        <w:r w:rsidDel="00000000" w:rsidR="00000000" w:rsidRPr="00000000">
          <w:rPr>
            <w:rFonts w:ascii="Times New Roman" w:cs="Times New Roman" w:eastAsia="Times New Roman" w:hAnsi="Times New Roman"/>
            <w:color w:val="1155cc"/>
            <w:sz w:val="28"/>
            <w:szCs w:val="28"/>
            <w:highlight w:val="white"/>
            <w:u w:val="single"/>
            <w:rtl w:val="0"/>
          </w:rPr>
          <w:t xml:space="preserve">one person</w:t>
        </w:r>
      </w:hyperlink>
      <w:r w:rsidDel="00000000" w:rsidR="00000000" w:rsidRPr="00000000">
        <w:rPr>
          <w:rFonts w:ascii="Times New Roman" w:cs="Times New Roman" w:eastAsia="Times New Roman" w:hAnsi="Times New Roman"/>
          <w:sz w:val="28"/>
          <w:szCs w:val="28"/>
          <w:highlight w:val="white"/>
          <w:rtl w:val="0"/>
        </w:rPr>
        <w:t xml:space="preserve"> taking the infection to Thailand from Wuhan. These were all public statements.</w:t>
      </w:r>
    </w:p>
    <w:p w:rsidR="00000000" w:rsidDel="00000000" w:rsidP="00000000" w:rsidRDefault="00000000" w:rsidRPr="00000000" w14:paraId="0000001C">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Bizarrely, the Associated Press ran a </w:t>
      </w:r>
      <w:hyperlink r:id="rId41">
        <w:r w:rsidDel="00000000" w:rsidR="00000000" w:rsidRPr="00000000">
          <w:rPr>
            <w:rFonts w:ascii="Times New Roman" w:cs="Times New Roman" w:eastAsia="Times New Roman" w:hAnsi="Times New Roman"/>
            <w:color w:val="1155cc"/>
            <w:sz w:val="28"/>
            <w:szCs w:val="28"/>
            <w:highlight w:val="white"/>
            <w:u w:val="single"/>
            <w:rtl w:val="0"/>
          </w:rPr>
          <w:t xml:space="preserve">story</w:t>
        </w:r>
      </w:hyperlink>
      <w:r w:rsidDel="00000000" w:rsidR="00000000" w:rsidRPr="00000000">
        <w:rPr>
          <w:rFonts w:ascii="Times New Roman" w:cs="Times New Roman" w:eastAsia="Times New Roman" w:hAnsi="Times New Roman"/>
          <w:sz w:val="28"/>
          <w:szCs w:val="28"/>
          <w:highlight w:val="white"/>
          <w:rtl w:val="0"/>
        </w:rPr>
        <w:t xml:space="preserve"> on April 15 arguing that the Chinese government did not report the news of the outbreak to the public for six crucial days from January 14 to 20; in fact, the Chinese government had </w:t>
      </w:r>
      <w:hyperlink r:id="rId42">
        <w:r w:rsidDel="00000000" w:rsidR="00000000" w:rsidRPr="00000000">
          <w:rPr>
            <w:rFonts w:ascii="Times New Roman" w:cs="Times New Roman" w:eastAsia="Times New Roman" w:hAnsi="Times New Roman"/>
            <w:color w:val="1155cc"/>
            <w:sz w:val="28"/>
            <w:szCs w:val="28"/>
            <w:highlight w:val="white"/>
            <w:u w:val="single"/>
            <w:rtl w:val="0"/>
          </w:rPr>
          <w:t xml:space="preserve">informed</w:t>
        </w:r>
      </w:hyperlink>
      <w:r w:rsidDel="00000000" w:rsidR="00000000" w:rsidRPr="00000000">
        <w:rPr>
          <w:rFonts w:ascii="Times New Roman" w:cs="Times New Roman" w:eastAsia="Times New Roman" w:hAnsi="Times New Roman"/>
          <w:sz w:val="28"/>
          <w:szCs w:val="28"/>
          <w:highlight w:val="white"/>
          <w:rtl w:val="0"/>
        </w:rPr>
        <w:t xml:space="preserve"> the U.S. CDC and the WHO on January 3, and had made public statements of </w:t>
      </w:r>
      <w:r w:rsidDel="00000000" w:rsidR="00000000" w:rsidRPr="00000000">
        <w:rPr>
          <w:rFonts w:ascii="Times New Roman" w:cs="Times New Roman" w:eastAsia="Times New Roman" w:hAnsi="Times New Roman"/>
          <w:i w:val="1"/>
          <w:sz w:val="28"/>
          <w:szCs w:val="28"/>
          <w:highlight w:val="white"/>
          <w:rtl w:val="0"/>
        </w:rPr>
        <w:t xml:space="preserve">what they knew</w:t>
      </w:r>
      <w:r w:rsidDel="00000000" w:rsidR="00000000" w:rsidRPr="00000000">
        <w:rPr>
          <w:rFonts w:ascii="Times New Roman" w:cs="Times New Roman" w:eastAsia="Times New Roman" w:hAnsi="Times New Roman"/>
          <w:sz w:val="28"/>
          <w:szCs w:val="28"/>
          <w:highlight w:val="white"/>
          <w:rtl w:val="0"/>
        </w:rPr>
        <w:t xml:space="preserve"> until January 14. After Dr. Zhong Nanshan’s announcement of the lethality of the virus on January 20, everything changed.</w:t>
      </w:r>
    </w:p>
    <w:p w:rsidR="00000000" w:rsidDel="00000000" w:rsidP="00000000" w:rsidRDefault="00000000" w:rsidRPr="00000000" w14:paraId="0000001D">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Public Health Emergency</w:t>
      </w:r>
      <w:r w:rsidDel="00000000" w:rsidR="00000000" w:rsidRPr="00000000">
        <w:rPr>
          <w:rtl w:val="0"/>
        </w:rPr>
      </w:r>
    </w:p>
    <w:p w:rsidR="00000000" w:rsidDel="00000000" w:rsidP="00000000" w:rsidRDefault="00000000" w:rsidRPr="00000000" w14:paraId="0000001E">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After Dr. Zhong Nanshan’s announcement, and based on more epidemiological work, the WHO </w:t>
      </w:r>
      <w:hyperlink r:id="rId43">
        <w:r w:rsidDel="00000000" w:rsidR="00000000" w:rsidRPr="00000000">
          <w:rPr>
            <w:rFonts w:ascii="Times New Roman" w:cs="Times New Roman" w:eastAsia="Times New Roman" w:hAnsi="Times New Roman"/>
            <w:color w:val="1155cc"/>
            <w:sz w:val="28"/>
            <w:szCs w:val="28"/>
            <w:highlight w:val="white"/>
            <w:u w:val="single"/>
            <w:rtl w:val="0"/>
          </w:rPr>
          <w:t xml:space="preserve">said</w:t>
        </w:r>
      </w:hyperlink>
      <w:r w:rsidDel="00000000" w:rsidR="00000000" w:rsidRPr="00000000">
        <w:rPr>
          <w:rFonts w:ascii="Times New Roman" w:cs="Times New Roman" w:eastAsia="Times New Roman" w:hAnsi="Times New Roman"/>
          <w:sz w:val="28"/>
          <w:szCs w:val="28"/>
          <w:highlight w:val="white"/>
          <w:rtl w:val="0"/>
        </w:rPr>
        <w:t xml:space="preserve"> on January 21 that there was evidence of human-to-human transmission, although there was still no conclusive evidence that the transmission happened consistently. While Dr. Zhong made this statement, a WHO team was in Wuhan conducting a field visit. On January 22, the WHO team’s mission statement </w:t>
      </w:r>
      <w:hyperlink r:id="rId44">
        <w:r w:rsidDel="00000000" w:rsidR="00000000" w:rsidRPr="00000000">
          <w:rPr>
            <w:rFonts w:ascii="Times New Roman" w:cs="Times New Roman" w:eastAsia="Times New Roman" w:hAnsi="Times New Roman"/>
            <w:color w:val="1155cc"/>
            <w:sz w:val="28"/>
            <w:szCs w:val="28"/>
            <w:highlight w:val="white"/>
            <w:u w:val="single"/>
            <w:rtl w:val="0"/>
          </w:rPr>
          <w:t xml:space="preserve">noted</w:t>
        </w:r>
      </w:hyperlink>
      <w:r w:rsidDel="00000000" w:rsidR="00000000" w:rsidRPr="00000000">
        <w:rPr>
          <w:rFonts w:ascii="Times New Roman" w:cs="Times New Roman" w:eastAsia="Times New Roman" w:hAnsi="Times New Roman"/>
          <w:sz w:val="28"/>
          <w:szCs w:val="28"/>
          <w:highlight w:val="white"/>
          <w:rtl w:val="0"/>
        </w:rPr>
        <w:t xml:space="preserve">, “Data collected through detailed epidemiological investigation and through the deployment of the new test kit nationally suggests that human-to-human transmission is taking place in Wuhan. More analysis of the epidemiological data is needed to understand the full extent of human-to-human transmission.”</w:t>
      </w:r>
    </w:p>
    <w:p w:rsidR="00000000" w:rsidDel="00000000" w:rsidP="00000000" w:rsidRDefault="00000000" w:rsidRPr="00000000" w14:paraId="0000001F">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On January 22, the WHO director-general convened the WHO’s International Health Regulations (2005) Emergency Committee, which makes the decision to declare a “public health emergency.” The 15-member committee is made up of </w:t>
      </w:r>
      <w:hyperlink r:id="rId45">
        <w:r w:rsidDel="00000000" w:rsidR="00000000" w:rsidRPr="00000000">
          <w:rPr>
            <w:rFonts w:ascii="Times New Roman" w:cs="Times New Roman" w:eastAsia="Times New Roman" w:hAnsi="Times New Roman"/>
            <w:color w:val="1155cc"/>
            <w:sz w:val="28"/>
            <w:szCs w:val="28"/>
            <w:highlight w:val="white"/>
            <w:u w:val="single"/>
            <w:rtl w:val="0"/>
          </w:rPr>
          <w:t xml:space="preserve">officials</w:t>
        </w:r>
      </w:hyperlink>
      <w:r w:rsidDel="00000000" w:rsidR="00000000" w:rsidRPr="00000000">
        <w:rPr>
          <w:rFonts w:ascii="Times New Roman" w:cs="Times New Roman" w:eastAsia="Times New Roman" w:hAnsi="Times New Roman"/>
          <w:sz w:val="28"/>
          <w:szCs w:val="28"/>
          <w:highlight w:val="white"/>
          <w:rtl w:val="0"/>
        </w:rPr>
        <w:t xml:space="preserve"> from the United States, France, Australia, Singapore, Canada, China, and Thailand. The committee was divided; it eventually declined to declare an emergency, but suggested that it should reconvene 10 days later to assess the situation. The committee had </w:t>
      </w:r>
      <w:hyperlink r:id="rId46">
        <w:r w:rsidDel="00000000" w:rsidR="00000000" w:rsidRPr="00000000">
          <w:rPr>
            <w:rFonts w:ascii="Times New Roman" w:cs="Times New Roman" w:eastAsia="Times New Roman" w:hAnsi="Times New Roman"/>
            <w:color w:val="1155cc"/>
            <w:sz w:val="28"/>
            <w:szCs w:val="28"/>
            <w:highlight w:val="white"/>
            <w:u w:val="single"/>
            <w:rtl w:val="0"/>
          </w:rPr>
          <w:t xml:space="preserve">advice</w:t>
        </w:r>
      </w:hyperlink>
      <w:r w:rsidDel="00000000" w:rsidR="00000000" w:rsidRPr="00000000">
        <w:rPr>
          <w:rFonts w:ascii="Times New Roman" w:cs="Times New Roman" w:eastAsia="Times New Roman" w:hAnsi="Times New Roman"/>
          <w:sz w:val="28"/>
          <w:szCs w:val="28"/>
          <w:highlight w:val="white"/>
          <w:rtl w:val="0"/>
        </w:rPr>
        <w:t xml:space="preserve"> to countries around the world: “It is expected that further international exportation of cases may appear in any country. Thus, all countries should be prepared for containment, including active surveillance, early detection, isolation and case management, contact tracing and prevention of onward spread of 2019-nCoV infection, and to share full data with WHO.”</w:t>
      </w:r>
    </w:p>
    <w:p w:rsidR="00000000" w:rsidDel="00000000" w:rsidP="00000000" w:rsidRDefault="00000000" w:rsidRPr="00000000" w14:paraId="00000020">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When the committee next met on January 30, earlier than the 10 days it gave itself, it decided to </w:t>
      </w:r>
      <w:hyperlink r:id="rId47">
        <w:r w:rsidDel="00000000" w:rsidR="00000000" w:rsidRPr="00000000">
          <w:rPr>
            <w:rFonts w:ascii="Times New Roman" w:cs="Times New Roman" w:eastAsia="Times New Roman" w:hAnsi="Times New Roman"/>
            <w:color w:val="1155cc"/>
            <w:sz w:val="28"/>
            <w:szCs w:val="28"/>
            <w:highlight w:val="white"/>
            <w:u w:val="single"/>
            <w:rtl w:val="0"/>
          </w:rPr>
          <w:t xml:space="preserve">declare</w:t>
        </w:r>
      </w:hyperlink>
      <w:r w:rsidDel="00000000" w:rsidR="00000000" w:rsidRPr="00000000">
        <w:rPr>
          <w:rFonts w:ascii="Times New Roman" w:cs="Times New Roman" w:eastAsia="Times New Roman" w:hAnsi="Times New Roman"/>
          <w:sz w:val="28"/>
          <w:szCs w:val="28"/>
          <w:highlight w:val="white"/>
          <w:rtl w:val="0"/>
        </w:rPr>
        <w:t xml:space="preserve"> a “public health emergency of international concern.” Such an emergency is </w:t>
      </w:r>
      <w:hyperlink r:id="rId48">
        <w:r w:rsidDel="00000000" w:rsidR="00000000" w:rsidRPr="00000000">
          <w:rPr>
            <w:rFonts w:ascii="Times New Roman" w:cs="Times New Roman" w:eastAsia="Times New Roman" w:hAnsi="Times New Roman"/>
            <w:color w:val="1155cc"/>
            <w:sz w:val="28"/>
            <w:szCs w:val="28"/>
            <w:highlight w:val="white"/>
            <w:u w:val="single"/>
            <w:rtl w:val="0"/>
          </w:rPr>
          <w:t xml:space="preserve">defined</w:t>
        </w:r>
      </w:hyperlink>
      <w:r w:rsidDel="00000000" w:rsidR="00000000" w:rsidRPr="00000000">
        <w:rPr>
          <w:rFonts w:ascii="Times New Roman" w:cs="Times New Roman" w:eastAsia="Times New Roman" w:hAnsi="Times New Roman"/>
          <w:sz w:val="28"/>
          <w:szCs w:val="28"/>
          <w:highlight w:val="white"/>
          <w:rtl w:val="0"/>
        </w:rPr>
        <w:t xml:space="preserve"> as an “extraordinary event” that is a risk due to “international spread of disease” and that requires “a coordinated international response.”</w:t>
      </w:r>
    </w:p>
    <w:p w:rsidR="00000000" w:rsidDel="00000000" w:rsidP="00000000" w:rsidRDefault="00000000" w:rsidRPr="00000000" w14:paraId="00000021">
      <w:pPr>
        <w:widowControl w:val="0"/>
        <w:spacing w:after="200" w:before="200"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The WHO first made a public announcement of the virus on January 5; three weeks later, after more knowledge was gathered about the virus and after its spread matched the institutional definition of a public health emergency, the WHO made the appropriate announcement.</w:t>
      </w:r>
      <w:r w:rsidDel="00000000" w:rsidR="00000000" w:rsidRPr="00000000">
        <w:rPr>
          <w:rtl w:val="0"/>
        </w:rPr>
      </w:r>
    </w:p>
    <w:p w:rsidR="00000000" w:rsidDel="00000000" w:rsidP="00000000" w:rsidRDefault="00000000" w:rsidRPr="00000000" w14:paraId="00000022">
      <w:pPr>
        <w:widowControl w:val="0"/>
        <w:spacing w:after="200" w:before="200" w:lineRule="auto"/>
        <w:rPr>
          <w:rFonts w:ascii="Times New Roman" w:cs="Times New Roman" w:eastAsia="Times New Roman" w:hAnsi="Times New Roman"/>
          <w:i w:val="1"/>
          <w:sz w:val="28"/>
          <w:szCs w:val="28"/>
          <w:highlight w:val="white"/>
        </w:rPr>
      </w:pPr>
      <w:r w:rsidDel="00000000" w:rsidR="00000000" w:rsidRPr="00000000">
        <w:rPr>
          <w:rFonts w:ascii="Times New Roman" w:cs="Times New Roman" w:eastAsia="Times New Roman" w:hAnsi="Times New Roman"/>
          <w:i w:val="1"/>
          <w:sz w:val="28"/>
          <w:szCs w:val="28"/>
          <w:highlight w:val="white"/>
          <w:rtl w:val="0"/>
        </w:rPr>
        <w:t xml:space="preserve">(This is the first part of a two-part series, which is fully available </w:t>
      </w:r>
      <w:hyperlink r:id="rId49">
        <w:r w:rsidDel="00000000" w:rsidR="00000000" w:rsidRPr="00000000">
          <w:rPr>
            <w:rFonts w:ascii="Times New Roman" w:cs="Times New Roman" w:eastAsia="Times New Roman" w:hAnsi="Times New Roman"/>
            <w:i w:val="1"/>
            <w:color w:val="1155cc"/>
            <w:sz w:val="28"/>
            <w:szCs w:val="28"/>
            <w:highlight w:val="white"/>
            <w:u w:val="single"/>
            <w:rtl w:val="0"/>
          </w:rPr>
          <w:t xml:space="preserve">here</w:t>
        </w:r>
      </w:hyperlink>
      <w:r w:rsidDel="00000000" w:rsidR="00000000" w:rsidRPr="00000000">
        <w:rPr>
          <w:rFonts w:ascii="Times New Roman" w:cs="Times New Roman" w:eastAsia="Times New Roman" w:hAnsi="Times New Roman"/>
          <w:i w:val="1"/>
          <w:sz w:val="28"/>
          <w:szCs w:val="28"/>
          <w:highlight w:val="white"/>
          <w:rtl w:val="0"/>
        </w:rPr>
        <w:t xml:space="preserve">.)</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who.int/news-room/detail/13-01-2020-who-statement-on-novel-coronavirus-in-thailand" TargetMode="External"/><Relationship Id="rId42" Type="http://schemas.openxmlformats.org/officeDocument/2006/relationships/hyperlink" Target="https://global.chinadaily.com.cn/a/202004/08/WS5e8d0abaa310aeaeeed509be.html" TargetMode="External"/><Relationship Id="rId41" Type="http://schemas.openxmlformats.org/officeDocument/2006/relationships/hyperlink" Target="https://apnews.com/68a9e1b91de4ffc166acd6012d82c2f9" TargetMode="External"/><Relationship Id="rId44" Type="http://schemas.openxmlformats.org/officeDocument/2006/relationships/hyperlink" Target="https://www.who.int/china/news/detail/22-01-2020-field-visit-wuhan-china-jan-2020" TargetMode="External"/><Relationship Id="rId43" Type="http://schemas.openxmlformats.org/officeDocument/2006/relationships/hyperlink" Target="https://tinyurl.com/y8jprr3g" TargetMode="External"/><Relationship Id="rId46" Type="http://schemas.openxmlformats.org/officeDocument/2006/relationships/hyperlink" Target="https://www.who.int/news-room/detail/23-01-2020-statement-on-the-meeting-of-the-international-health-regulations-(2005)-emergency-committee-regarding-the-outbreak-of-novel-coronavirus-(2019-ncov)" TargetMode="External"/><Relationship Id="rId45" Type="http://schemas.openxmlformats.org/officeDocument/2006/relationships/hyperlink" Target="https://www.who.int/ihr/procedures/novel-coronavirus-2019/ec-22012020-members/e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mile.amazon.com/Darker-Nations-Peoples-History-Third/dp/1595583424/?tag=alternorg08-20" TargetMode="External"/><Relationship Id="rId48" Type="http://schemas.openxmlformats.org/officeDocument/2006/relationships/hyperlink" Target="https://www.who.int/ihr/procedures/pheic/en/" TargetMode="External"/><Relationship Id="rId47" Type="http://schemas.openxmlformats.org/officeDocument/2006/relationships/hyperlink" Target="https://www.who.int/dg/speeches/detail/who-director-general-s-statement-on-ihr-emergency-committee-on-novel-coronavirus-(2019-ncov)" TargetMode="External"/><Relationship Id="rId49" Type="http://schemas.openxmlformats.org/officeDocument/2006/relationships/hyperlink" Target="https://independentmediainstitute.org/china-and-who-handled-coronavirus-declared-pandemic-march" TargetMode="External"/><Relationship Id="rId5" Type="http://schemas.openxmlformats.org/officeDocument/2006/relationships/styles" Target="styles.xml"/><Relationship Id="rId6" Type="http://schemas.openxmlformats.org/officeDocument/2006/relationships/hyperlink" Target="https://independentmediainstitute.org/globetrotter/" TargetMode="External"/><Relationship Id="rId7" Type="http://schemas.openxmlformats.org/officeDocument/2006/relationships/hyperlink" Target="https://tinyurl.com/y976jlvu" TargetMode="External"/><Relationship Id="rId8" Type="http://schemas.openxmlformats.org/officeDocument/2006/relationships/hyperlink" Target="https://thetricontinental.org" TargetMode="External"/><Relationship Id="rId31" Type="http://schemas.openxmlformats.org/officeDocument/2006/relationships/hyperlink" Target="https://global.chinadaily.com.cn/a/202004/08/WS5e8d0abaa310aeaeeed509be.html" TargetMode="External"/><Relationship Id="rId30" Type="http://schemas.openxmlformats.org/officeDocument/2006/relationships/hyperlink" Target="https://www.who.int/docs/default-source/coronaviruse/situation-reports/20200121-sitrep-1-2019-ncov.pdf" TargetMode="External"/><Relationship Id="rId33" Type="http://schemas.openxmlformats.org/officeDocument/2006/relationships/hyperlink" Target="https://global.chinadaily.com.cn/a/202004/08/WS5e8d0abaa310aeaeeed509be.html" TargetMode="External"/><Relationship Id="rId32" Type="http://schemas.openxmlformats.org/officeDocument/2006/relationships/hyperlink" Target="https://twitter.com/WHO/status/1213523866703814656" TargetMode="External"/><Relationship Id="rId35" Type="http://schemas.openxmlformats.org/officeDocument/2006/relationships/hyperlink" Target="https://www.who.int/china/news/detail/09-01-2020-who-statement-regarding-cluster-of-pneumonia-cases-in-wuhan-china" TargetMode="External"/><Relationship Id="rId34" Type="http://schemas.openxmlformats.org/officeDocument/2006/relationships/hyperlink" Target="https://tech.sina.com.cn/roll/2020-02-12/doc-iimxxstf0730933.shtml" TargetMode="External"/><Relationship Id="rId37" Type="http://schemas.openxmlformats.org/officeDocument/2006/relationships/hyperlink" Target="https://twitter.com/WHO/status/1216113981141721093" TargetMode="External"/><Relationship Id="rId36" Type="http://schemas.openxmlformats.org/officeDocument/2006/relationships/hyperlink" Target="https://twitter.com/WHO/status/1216124597952745472" TargetMode="External"/><Relationship Id="rId39" Type="http://schemas.openxmlformats.org/officeDocument/2006/relationships/hyperlink" Target="https://www.who.int/news-room/detail/08-04-2020-who-timeline---covid-19" TargetMode="External"/><Relationship Id="rId38" Type="http://schemas.openxmlformats.org/officeDocument/2006/relationships/hyperlink" Target="https://tinyurl.com/rrbzuol" TargetMode="External"/><Relationship Id="rId20" Type="http://schemas.openxmlformats.org/officeDocument/2006/relationships/hyperlink" Target="https://www.who.int/docs/default-source/coronaviruse/situation-reports/20200121-sitrep-1-2019-ncov.pdf?sfvrsn=20a99c10_4" TargetMode="External"/><Relationship Id="rId22" Type="http://schemas.openxmlformats.org/officeDocument/2006/relationships/hyperlink" Target="https://www.who.int/csr/don/05-january-2020-pneumonia-of-unkown-cause-china/en/" TargetMode="External"/><Relationship Id="rId21" Type="http://schemas.openxmlformats.org/officeDocument/2006/relationships/hyperlink" Target="https://twitter.com/WHO/status/1213523866703814656" TargetMode="External"/><Relationship Id="rId24" Type="http://schemas.openxmlformats.org/officeDocument/2006/relationships/hyperlink" Target="https://tinyurl.com/r2qxttd" TargetMode="External"/><Relationship Id="rId23" Type="http://schemas.openxmlformats.org/officeDocument/2006/relationships/hyperlink" Target="https://baike.sogou.com/v6798.htm" TargetMode="External"/><Relationship Id="rId26" Type="http://schemas.openxmlformats.org/officeDocument/2006/relationships/hyperlink" Target="https://tinyurl.com/qmzynrp" TargetMode="External"/><Relationship Id="rId25" Type="http://schemas.openxmlformats.org/officeDocument/2006/relationships/hyperlink" Target="https://tinyurl.com/yckze8g5" TargetMode="External"/><Relationship Id="rId28" Type="http://schemas.openxmlformats.org/officeDocument/2006/relationships/hyperlink" Target="https://tinyurl.com/y8eno4rp" TargetMode="External"/><Relationship Id="rId27" Type="http://schemas.openxmlformats.org/officeDocument/2006/relationships/hyperlink" Target="https://baijiahao.baidu.com/s?id=1656260737518836127&amp;wfr=spider&amp;for=pc" TargetMode="External"/><Relationship Id="rId29" Type="http://schemas.openxmlformats.org/officeDocument/2006/relationships/hyperlink" Target="https://blogs.loc.gov/law/2020/01/falqs-measures-to-control-infectious-diseases-under-chinese-law/" TargetMode="External"/><Relationship Id="rId11" Type="http://schemas.openxmlformats.org/officeDocument/2006/relationships/hyperlink" Target="https://independentmediainstitute.org/globetrotter/" TargetMode="External"/><Relationship Id="rId10" Type="http://schemas.openxmlformats.org/officeDocument/2006/relationships/hyperlink" Target="https://smile.amazon.com/Poorer-Nations-Possible-History-Global/dp/1781681589/?tag=alternorg08-20" TargetMode="External"/><Relationship Id="rId13" Type="http://schemas.openxmlformats.org/officeDocument/2006/relationships/hyperlink" Target="https://www.who.int/dg/speeches/detail/who-director-general-s-opening-remarks-at-the-media-briefing-on-covid-19---11-march-2020" TargetMode="External"/><Relationship Id="rId12" Type="http://schemas.openxmlformats.org/officeDocument/2006/relationships/hyperlink" Target="https://www.whitehouse.gov/briefings-statements/remarks-president-trump-press-briefing/" TargetMode="External"/><Relationship Id="rId15" Type="http://schemas.openxmlformats.org/officeDocument/2006/relationships/hyperlink" Target="https://www.c-span.org/video/?471195-1/trump-administration-halts-funding-world-health-organization&amp;start=144" TargetMode="External"/><Relationship Id="rId14" Type="http://schemas.openxmlformats.org/officeDocument/2006/relationships/hyperlink" Target="https://www.c-span.org/video/?471195-1/trump-administration-halts-funding-world-health-organization&amp;start=320" TargetMode="External"/><Relationship Id="rId17" Type="http://schemas.openxmlformats.org/officeDocument/2006/relationships/hyperlink" Target="https://www.who.int/docs/default-source/coronaviruse/situation-reports/20200121-sitrep-1-2019-ncov.pdf?sfvrsn=20a99c10_4" TargetMode="External"/><Relationship Id="rId16" Type="http://schemas.openxmlformats.org/officeDocument/2006/relationships/hyperlink" Target="https://new.qq.com/omn/20191231/20191231A0A54Q00.html" TargetMode="External"/><Relationship Id="rId19" Type="http://schemas.openxmlformats.org/officeDocument/2006/relationships/hyperlink" Target="https://www.who.int/docs/default-source/coronaviruse/situation-reports/20200121-sitrep-1-2019-ncov.pdf?sfvrsn=20a99c10_4" TargetMode="External"/><Relationship Id="rId18" Type="http://schemas.openxmlformats.org/officeDocument/2006/relationships/hyperlink" Target="https://www.who.int/docs/default-source/coronaviruse/situation-reports/20200121-sitrep-1-2019-ncov.pdf?sfvrsn=20a99c10_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