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D94DD1" w:rsidRDefault="00B04FAD">
      <w:pPr>
        <w:widowControl w:val="0"/>
        <w:pBdr>
          <w:top w:val="nil"/>
          <w:left w:val="nil"/>
          <w:bottom w:val="nil"/>
          <w:right w:val="nil"/>
          <w:between w:val="nil"/>
        </w:pBdr>
        <w:spacing w:before="200" w:after="200" w:line="276" w:lineRule="auto"/>
        <w:rPr>
          <w:rFonts w:ascii="Times New Roman" w:eastAsia="Times New Roman" w:hAnsi="Times New Roman" w:cs="Times New Roman"/>
          <w:color w:val="000000"/>
          <w:sz w:val="28"/>
          <w:szCs w:val="28"/>
        </w:rPr>
      </w:pPr>
      <w:bookmarkStart w:id="0" w:name="_GoBack"/>
      <w:bookmarkEnd w:id="0"/>
      <w:r>
        <w:rPr>
          <w:rFonts w:ascii="Times New Roman" w:eastAsia="Times New Roman" w:hAnsi="Times New Roman" w:cs="Times New Roman"/>
          <w:b/>
          <w:color w:val="000000"/>
          <w:sz w:val="28"/>
          <w:szCs w:val="28"/>
        </w:rPr>
        <w:t>Headline:</w:t>
      </w:r>
      <w:r>
        <w:rPr>
          <w:rFonts w:ascii="Times New Roman" w:eastAsia="Times New Roman" w:hAnsi="Times New Roman" w:cs="Times New Roman"/>
          <w:color w:val="000000"/>
          <w:sz w:val="28"/>
          <w:szCs w:val="28"/>
        </w:rPr>
        <w:t xml:space="preserve"> Coronavirus </w:t>
      </w:r>
      <w:r>
        <w:rPr>
          <w:rFonts w:ascii="Times New Roman" w:eastAsia="Times New Roman" w:hAnsi="Times New Roman" w:cs="Times New Roman"/>
          <w:sz w:val="28"/>
          <w:szCs w:val="28"/>
        </w:rPr>
        <w:t xml:space="preserve">Reveals the Cracks in </w:t>
      </w:r>
      <w:r>
        <w:rPr>
          <w:rFonts w:ascii="Times New Roman" w:eastAsia="Times New Roman" w:hAnsi="Times New Roman" w:cs="Times New Roman"/>
          <w:color w:val="000000"/>
          <w:sz w:val="28"/>
          <w:szCs w:val="28"/>
        </w:rPr>
        <w:t>Globalization</w:t>
      </w:r>
    </w:p>
    <w:p w14:paraId="00000002" w14:textId="77777777" w:rsidR="00D94DD1" w:rsidRDefault="00B04FAD">
      <w:pPr>
        <w:widowControl w:val="0"/>
        <w:pBdr>
          <w:top w:val="nil"/>
          <w:left w:val="nil"/>
          <w:bottom w:val="nil"/>
          <w:right w:val="nil"/>
          <w:between w:val="nil"/>
        </w:pBdr>
        <w:spacing w:before="200" w:after="20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Teaser:</w:t>
      </w:r>
      <w:r>
        <w:rPr>
          <w:rFonts w:ascii="Times New Roman" w:eastAsia="Times New Roman" w:hAnsi="Times New Roman" w:cs="Times New Roman"/>
          <w:color w:val="000000"/>
          <w:sz w:val="28"/>
          <w:szCs w:val="28"/>
        </w:rPr>
        <w:t xml:space="preserve"> The virus has starkly exposed the dangers of offshoring all production; we have a whole series of shortages that can only be mitigated by </w:t>
      </w:r>
      <w:r>
        <w:rPr>
          <w:rFonts w:ascii="Times New Roman" w:eastAsia="Times New Roman" w:hAnsi="Times New Roman" w:cs="Times New Roman"/>
          <w:sz w:val="28"/>
          <w:szCs w:val="28"/>
        </w:rPr>
        <w:t>bringing</w:t>
      </w:r>
      <w:r>
        <w:rPr>
          <w:rFonts w:ascii="Times New Roman" w:eastAsia="Times New Roman" w:hAnsi="Times New Roman" w:cs="Times New Roman"/>
          <w:color w:val="000000"/>
          <w:sz w:val="28"/>
          <w:szCs w:val="28"/>
        </w:rPr>
        <w:t xml:space="preserve"> some production back home.</w:t>
      </w:r>
    </w:p>
    <w:p w14:paraId="00000003" w14:textId="77777777" w:rsidR="00D94DD1" w:rsidRDefault="00B04FAD">
      <w:pPr>
        <w:widowControl w:val="0"/>
        <w:pBdr>
          <w:top w:val="nil"/>
          <w:left w:val="nil"/>
          <w:bottom w:val="nil"/>
          <w:right w:val="nil"/>
          <w:between w:val="nil"/>
        </w:pBdr>
        <w:spacing w:before="200" w:after="20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By Marshall Auerback</w:t>
      </w:r>
    </w:p>
    <w:p w14:paraId="00000004" w14:textId="77777777" w:rsidR="00D94DD1" w:rsidRDefault="00B04FAD">
      <w:pPr>
        <w:widowControl w:val="0"/>
        <w:pBdr>
          <w:top w:val="nil"/>
          <w:left w:val="nil"/>
          <w:bottom w:val="nil"/>
          <w:right w:val="nil"/>
          <w:between w:val="nil"/>
        </w:pBdr>
        <w:spacing w:before="200" w:after="20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Author Bio:</w:t>
      </w:r>
      <w:r>
        <w:rPr>
          <w:rFonts w:ascii="Times New Roman" w:eastAsia="Times New Roman" w:hAnsi="Times New Roman" w:cs="Times New Roman"/>
          <w:color w:val="000000"/>
          <w:sz w:val="28"/>
          <w:szCs w:val="28"/>
        </w:rPr>
        <w:t xml:space="preserve"> Marshall Auerback is a market analyst and commen</w:t>
      </w:r>
      <w:r>
        <w:rPr>
          <w:rFonts w:ascii="Times New Roman" w:eastAsia="Times New Roman" w:hAnsi="Times New Roman" w:cs="Times New Roman"/>
          <w:color w:val="000000"/>
          <w:sz w:val="28"/>
          <w:szCs w:val="28"/>
        </w:rPr>
        <w:t>tator.</w:t>
      </w:r>
    </w:p>
    <w:p w14:paraId="00000005" w14:textId="77777777" w:rsidR="00D94DD1" w:rsidRDefault="00B04FAD">
      <w:pPr>
        <w:widowControl w:val="0"/>
        <w:pBdr>
          <w:top w:val="nil"/>
          <w:left w:val="nil"/>
          <w:bottom w:val="nil"/>
          <w:right w:val="nil"/>
          <w:between w:val="nil"/>
        </w:pBdr>
        <w:spacing w:before="200" w:after="20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Source:</w:t>
      </w:r>
      <w:r>
        <w:rPr>
          <w:rFonts w:ascii="Times New Roman" w:eastAsia="Times New Roman" w:hAnsi="Times New Roman" w:cs="Times New Roman"/>
          <w:color w:val="000000"/>
          <w:sz w:val="28"/>
          <w:szCs w:val="28"/>
        </w:rPr>
        <w:t xml:space="preserve"> Independent Media Institute</w:t>
      </w:r>
    </w:p>
    <w:p w14:paraId="00000006" w14:textId="77777777" w:rsidR="00D94DD1" w:rsidRDefault="00B04FAD">
      <w:pPr>
        <w:widowControl w:val="0"/>
        <w:pBdr>
          <w:top w:val="nil"/>
          <w:left w:val="nil"/>
          <w:bottom w:val="nil"/>
          <w:right w:val="nil"/>
          <w:between w:val="nil"/>
        </w:pBdr>
        <w:spacing w:before="200" w:after="20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Credit Line:</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i/>
          <w:color w:val="000000"/>
          <w:sz w:val="28"/>
          <w:szCs w:val="28"/>
        </w:rPr>
        <w:t xml:space="preserve">This article was produced by </w:t>
      </w:r>
      <w:hyperlink r:id="rId4">
        <w:r>
          <w:rPr>
            <w:rFonts w:ascii="Times New Roman" w:eastAsia="Times New Roman" w:hAnsi="Times New Roman" w:cs="Times New Roman"/>
            <w:i/>
            <w:color w:val="0563C1"/>
            <w:sz w:val="28"/>
            <w:szCs w:val="28"/>
            <w:u w:val="single"/>
          </w:rPr>
          <w:t>Economy for All</w:t>
        </w:r>
      </w:hyperlink>
      <w:r>
        <w:rPr>
          <w:rFonts w:ascii="Times New Roman" w:eastAsia="Times New Roman" w:hAnsi="Times New Roman" w:cs="Times New Roman"/>
          <w:i/>
          <w:color w:val="000000"/>
          <w:sz w:val="28"/>
          <w:szCs w:val="28"/>
        </w:rPr>
        <w:t>, a project of the Independent Media Institute.</w:t>
      </w:r>
    </w:p>
    <w:p w14:paraId="00000007" w14:textId="77777777" w:rsidR="00D94DD1" w:rsidRDefault="00B04FAD">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Economy, Trade, News, Time-Sensitive, Europe, Europe/Italy, Asia/China</w:t>
      </w:r>
    </w:p>
    <w:p w14:paraId="00000008" w14:textId="77777777" w:rsidR="00D94DD1" w:rsidRDefault="00D94DD1">
      <w:pPr>
        <w:widowControl w:val="0"/>
        <w:spacing w:before="200" w:after="200" w:line="276" w:lineRule="auto"/>
        <w:rPr>
          <w:rFonts w:ascii="Times New Roman" w:eastAsia="Times New Roman" w:hAnsi="Times New Roman" w:cs="Times New Roman"/>
          <w:b/>
          <w:sz w:val="28"/>
          <w:szCs w:val="28"/>
          <w:highlight w:val="white"/>
        </w:rPr>
      </w:pPr>
    </w:p>
    <w:p w14:paraId="00000009"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A"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 coronavirus will eventually pass, but the same cannot be said for the Panglossian phenomenon known as “globalization.” Stripped of the romantic notion of a global </w:t>
      </w:r>
      <w:r>
        <w:rPr>
          <w:rFonts w:ascii="Times New Roman" w:eastAsia="Times New Roman" w:hAnsi="Times New Roman" w:cs="Times New Roman"/>
          <w:sz w:val="28"/>
          <w:szCs w:val="28"/>
        </w:rPr>
        <w:t>village, the ugly process we’ve experienced over the past 40 years has been a case of governmental institutions being eclipsed by multinational corporations, acting to maximize profit in support of shareholders. To billions of us, it has resembled a lootin</w:t>
      </w:r>
      <w:r>
        <w:rPr>
          <w:rFonts w:ascii="Times New Roman" w:eastAsia="Times New Roman" w:hAnsi="Times New Roman" w:cs="Times New Roman"/>
          <w:sz w:val="28"/>
          <w:szCs w:val="28"/>
        </w:rPr>
        <w:t>g process, of our social wealth, and political meaning. Governments that wanted to stay on top would have to learn to master soft power to learn to be relevant in a globalized world, mostly acting to smooth transactions and otherwise stay out of the way.</w:t>
      </w:r>
    </w:p>
    <w:p w14:paraId="0000000B"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w:t>
      </w:r>
      <w:r>
        <w:rPr>
          <w:rFonts w:ascii="Times New Roman" w:eastAsia="Times New Roman" w:hAnsi="Times New Roman" w:cs="Times New Roman"/>
          <w:sz w:val="28"/>
          <w:szCs w:val="28"/>
        </w:rPr>
        <w:t>n a globalized world, nation-states were supposedly becoming relics. To the extent that they were needed, small national governments were said to equate to good government. This hollow philosophy’s main claims now appear badly exposed, as the supply chains</w:t>
      </w:r>
      <w:r>
        <w:rPr>
          <w:rFonts w:ascii="Times New Roman" w:eastAsia="Times New Roman" w:hAnsi="Times New Roman" w:cs="Times New Roman"/>
          <w:sz w:val="28"/>
          <w:szCs w:val="28"/>
        </w:rPr>
        <w:t xml:space="preserve"> wither, and the very interconnectedness of our global economy is becoming a vector of contagion. In </w:t>
      </w:r>
      <w:hyperlink r:id="rId5">
        <w:r>
          <w:rPr>
            <w:rFonts w:ascii="Times New Roman" w:eastAsia="Times New Roman" w:hAnsi="Times New Roman" w:cs="Times New Roman"/>
            <w:color w:val="0000FF"/>
            <w:sz w:val="28"/>
            <w:szCs w:val="28"/>
            <w:u w:val="single"/>
          </w:rPr>
          <w:t>the wor</w:t>
        </w:r>
        <w:r>
          <w:rPr>
            <w:rFonts w:ascii="Times New Roman" w:eastAsia="Times New Roman" w:hAnsi="Times New Roman" w:cs="Times New Roman"/>
            <w:color w:val="0000FF"/>
            <w:sz w:val="28"/>
            <w:szCs w:val="28"/>
            <w:u w:val="single"/>
          </w:rPr>
          <w:t>ds of author David Goodhart</w:t>
        </w:r>
      </w:hyperlink>
      <w:r>
        <w:rPr>
          <w:rFonts w:ascii="Times New Roman" w:eastAsia="Times New Roman" w:hAnsi="Times New Roman" w:cs="Times New Roman"/>
          <w:sz w:val="28"/>
          <w:szCs w:val="28"/>
        </w:rPr>
        <w:t>, “We no longer need the help of rats or fleas to spread disease—we can do it ourselves thanks to mass international travel and supply chains.”</w:t>
      </w:r>
    </w:p>
    <w:p w14:paraId="0000000C"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To be sure, there were many warning signs that called into question our hitherto beni</w:t>
      </w:r>
      <w:r>
        <w:rPr>
          <w:rFonts w:ascii="Times New Roman" w:eastAsia="Times New Roman" w:hAnsi="Times New Roman" w:cs="Times New Roman"/>
          <w:sz w:val="28"/>
          <w:szCs w:val="28"/>
        </w:rPr>
        <w:t>gn assumptions about globalization: the Asian financial crisis of 1997-98 (during which the Asian tiger economies were decimated by unconstrained speculative capital flows), the vast swaths of the Rust Belt’s industrial heartlands created by outsourcing to</w:t>
      </w:r>
      <w:r>
        <w:rPr>
          <w:rFonts w:ascii="Times New Roman" w:eastAsia="Times New Roman" w:hAnsi="Times New Roman" w:cs="Times New Roman"/>
          <w:sz w:val="28"/>
          <w:szCs w:val="28"/>
        </w:rPr>
        <w:t xml:space="preserve"> China’s export juggernaut, the concomitant rise in economic inequality and decline in quality of life in industrialized societies and, of course, the 2008 global financial crisis. Nobel laureate Joseph Stiglitz described many of these pathologies in his b</w:t>
      </w:r>
      <w:r>
        <w:rPr>
          <w:rFonts w:ascii="Times New Roman" w:eastAsia="Times New Roman" w:hAnsi="Times New Roman" w:cs="Times New Roman"/>
          <w:sz w:val="28"/>
          <w:szCs w:val="28"/>
        </w:rPr>
        <w:t xml:space="preserve">ook </w:t>
      </w:r>
      <w:hyperlink r:id="rId6">
        <w:r>
          <w:rPr>
            <w:rFonts w:ascii="Times New Roman" w:eastAsia="Times New Roman" w:hAnsi="Times New Roman" w:cs="Times New Roman"/>
            <w:i/>
            <w:color w:val="0000FF"/>
            <w:sz w:val="28"/>
            <w:szCs w:val="28"/>
            <w:u w:val="single"/>
          </w:rPr>
          <w:t>Globalization and Its Discontents</w:t>
        </w:r>
      </w:hyperlink>
      <w:r>
        <w:rPr>
          <w:rFonts w:ascii="Times New Roman" w:eastAsia="Times New Roman" w:hAnsi="Times New Roman" w:cs="Times New Roman"/>
          <w:sz w:val="28"/>
          <w:szCs w:val="28"/>
        </w:rPr>
        <w:t xml:space="preserve">, as did economist Barry Eichengreen, </w:t>
      </w:r>
      <w:hyperlink r:id="rId7">
        <w:r>
          <w:rPr>
            <w:rFonts w:ascii="Times New Roman" w:eastAsia="Times New Roman" w:hAnsi="Times New Roman" w:cs="Times New Roman"/>
            <w:color w:val="0000FF"/>
            <w:sz w:val="28"/>
            <w:szCs w:val="28"/>
            <w:u w:val="single"/>
          </w:rPr>
          <w:t>who lamented that</w:t>
        </w:r>
      </w:hyperlink>
      <w:r>
        <w:rPr>
          <w:rFonts w:ascii="Times New Roman" w:eastAsia="Times New Roman" w:hAnsi="Times New Roman" w:cs="Times New Roman"/>
          <w:sz w:val="28"/>
          <w:szCs w:val="28"/>
        </w:rPr>
        <w:t xml:space="preserve"> “the nation state has fundamentally lost control of its destiny, surrendering to anonymous global forces.” Both noted that globalization was severing a working social</w:t>
      </w:r>
      <w:r>
        <w:rPr>
          <w:rFonts w:ascii="Times New Roman" w:eastAsia="Times New Roman" w:hAnsi="Times New Roman" w:cs="Times New Roman"/>
          <w:sz w:val="28"/>
          <w:szCs w:val="28"/>
        </w:rPr>
        <w:t xml:space="preserve"> contract between national governments and their citizens that had previously delivered rising prosperity for all.</w:t>
      </w:r>
    </w:p>
    <w:p w14:paraId="0000000D"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Those who would argue that the inexorable march of globalization cannot be reversed should consider the parallel during the early 20th centur</w:t>
      </w:r>
      <w:r>
        <w:rPr>
          <w:rFonts w:ascii="Times New Roman" w:eastAsia="Times New Roman" w:hAnsi="Times New Roman" w:cs="Times New Roman"/>
          <w:sz w:val="28"/>
          <w:szCs w:val="28"/>
        </w:rPr>
        <w:t xml:space="preserve">y. Globalized economic activity and free trade were dominant before the onset of World War I; in 1914, </w:t>
      </w:r>
      <w:hyperlink r:id="rId8">
        <w:r>
          <w:rPr>
            <w:rFonts w:ascii="Times New Roman" w:eastAsia="Times New Roman" w:hAnsi="Times New Roman" w:cs="Times New Roman"/>
            <w:color w:val="1155CC"/>
            <w:sz w:val="28"/>
            <w:szCs w:val="28"/>
            <w:u w:val="single"/>
          </w:rPr>
          <w:t>trade as a proportion of global G</w:t>
        </w:r>
        <w:r>
          <w:rPr>
            <w:rFonts w:ascii="Times New Roman" w:eastAsia="Times New Roman" w:hAnsi="Times New Roman" w:cs="Times New Roman"/>
            <w:color w:val="1155CC"/>
            <w:sz w:val="28"/>
            <w:szCs w:val="28"/>
            <w:u w:val="single"/>
          </w:rPr>
          <w:t>DP stood at 14 percent</w:t>
        </w:r>
      </w:hyperlink>
      <w:r>
        <w:rPr>
          <w:rFonts w:ascii="Times New Roman" w:eastAsia="Times New Roman" w:hAnsi="Times New Roman" w:cs="Times New Roman"/>
          <w:sz w:val="28"/>
          <w:szCs w:val="28"/>
        </w:rPr>
        <w:t>. Needless to say, two world wars, and the Great Depression (which brought us the Smoot-Hawley tariffs), reversed this trend. The Cold War sustained regionalization and bifurcated trading blocs. Its end, and China’s accession into the</w:t>
      </w:r>
      <w:r>
        <w:rPr>
          <w:rFonts w:ascii="Times New Roman" w:eastAsia="Times New Roman" w:hAnsi="Times New Roman" w:cs="Times New Roman"/>
          <w:sz w:val="28"/>
          <w:szCs w:val="28"/>
        </w:rPr>
        <w:t xml:space="preserve"> World Trade Organization (WTO), ushered in a new high-water mark in globalized trade.</w:t>
      </w:r>
    </w:p>
    <w:p w14:paraId="0000000E"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But while it is true that viruses do not respect national boundaries, nothing has blown apart the pretensions of this </w:t>
      </w:r>
      <w:hyperlink r:id="rId9">
        <w:r>
          <w:rPr>
            <w:rFonts w:ascii="Times New Roman" w:eastAsia="Times New Roman" w:hAnsi="Times New Roman" w:cs="Times New Roman"/>
            <w:color w:val="0000FF"/>
            <w:sz w:val="28"/>
            <w:szCs w:val="28"/>
            <w:u w:val="single"/>
          </w:rPr>
          <w:t>New World Order</w:t>
        </w:r>
      </w:hyperlink>
      <w:r>
        <w:rPr>
          <w:rFonts w:ascii="Times New Roman" w:eastAsia="Times New Roman" w:hAnsi="Times New Roman" w:cs="Times New Roman"/>
          <w:sz w:val="28"/>
          <w:szCs w:val="28"/>
        </w:rPr>
        <w:t xml:space="preserve"> as dramatically as the coronavirus, a pandemic now assuming global import, as international supply chains are severed, and global economic activity is brought to a sc</w:t>
      </w:r>
      <w:r>
        <w:rPr>
          <w:rFonts w:ascii="Times New Roman" w:eastAsia="Times New Roman" w:hAnsi="Times New Roman" w:cs="Times New Roman"/>
          <w:sz w:val="28"/>
          <w:szCs w:val="28"/>
        </w:rPr>
        <w:t>reeching halt. We are increasingly seeing the hollow political content at the core of supranational entities such as the EU, structured more to comfort merged investor groups than strengthen public health systems.</w:t>
      </w:r>
    </w:p>
    <w:p w14:paraId="0000000F"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Speaking of Europe, while the coronavirus </w:t>
      </w:r>
      <w:r>
        <w:rPr>
          <w:rFonts w:ascii="Times New Roman" w:eastAsia="Times New Roman" w:hAnsi="Times New Roman" w:cs="Times New Roman"/>
          <w:sz w:val="28"/>
          <w:szCs w:val="28"/>
        </w:rPr>
        <w:t>started in China, its most long-lasting impact might be in the EU, as it has dramatically exposed the shortcomings of the latter’s institutional structures. Take Italy as the most vivid illustration: The spread of COVID-19 has been particularly acute there</w:t>
      </w:r>
      <w:r>
        <w:rPr>
          <w:rFonts w:ascii="Times New Roman" w:eastAsia="Times New Roman" w:hAnsi="Times New Roman" w:cs="Times New Roman"/>
          <w:sz w:val="28"/>
          <w:szCs w:val="28"/>
        </w:rPr>
        <w:t xml:space="preserve">. Being a user of the euro (as opposed to an issuer of the currency) the Italian national government risks </w:t>
      </w:r>
      <w:r>
        <w:rPr>
          <w:rFonts w:ascii="Times New Roman" w:eastAsia="Times New Roman" w:hAnsi="Times New Roman" w:cs="Times New Roman"/>
          <w:sz w:val="28"/>
          <w:szCs w:val="28"/>
        </w:rPr>
        <w:lastRenderedPageBreak/>
        <w:t>exposing itself to potential national bankruptcy (and the vicissitudes of the volatile private capital markets) if it responds with a robust fiscal r</w:t>
      </w:r>
      <w:r>
        <w:rPr>
          <w:rFonts w:ascii="Times New Roman" w:eastAsia="Times New Roman" w:hAnsi="Times New Roman" w:cs="Times New Roman"/>
          <w:sz w:val="28"/>
          <w:szCs w:val="28"/>
        </w:rPr>
        <w:t xml:space="preserve">esponse, absent the institutional support of Brussels and the European Central Bank (which is the sole issuer of the euro). </w:t>
      </w:r>
      <w:hyperlink r:id="rId10">
        <w:r>
          <w:rPr>
            <w:rFonts w:ascii="Times New Roman" w:eastAsia="Times New Roman" w:hAnsi="Times New Roman" w:cs="Times New Roman"/>
            <w:color w:val="1155CC"/>
            <w:sz w:val="28"/>
            <w:szCs w:val="28"/>
            <w:u w:val="single"/>
          </w:rPr>
          <w:t>According to MarketWatch</w:t>
        </w:r>
      </w:hyperlink>
      <w:r>
        <w:rPr>
          <w:rFonts w:ascii="Times New Roman" w:eastAsia="Times New Roman" w:hAnsi="Times New Roman" w:cs="Times New Roman"/>
          <w:sz w:val="28"/>
          <w:szCs w:val="28"/>
        </w:rPr>
        <w:t>, “Italy needs a €500 to €700 billion ($572 billion to $801 billion) precautionary bailout package to help reassure financial markets that the Italian government and banks can meet their debt payment o</w:t>
      </w:r>
      <w:r>
        <w:rPr>
          <w:rFonts w:ascii="Times New Roman" w:eastAsia="Times New Roman" w:hAnsi="Times New Roman" w:cs="Times New Roman"/>
          <w:sz w:val="28"/>
          <w:szCs w:val="28"/>
        </w:rPr>
        <w:t>bligations as [the] country’s economic and financial crisis becomes more fearsome.”</w:t>
      </w:r>
    </w:p>
    <w:p w14:paraId="00000010"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 tragic case of Italy (where the entire country is now in full quarantined lockdown) provides a particularly poignant example of the gaping lacunae at the heart of the e</w:t>
      </w:r>
      <w:r>
        <w:rPr>
          <w:rFonts w:ascii="Times New Roman" w:eastAsia="Times New Roman" w:hAnsi="Times New Roman" w:cs="Times New Roman"/>
          <w:sz w:val="28"/>
          <w:szCs w:val="28"/>
        </w:rPr>
        <w:t xml:space="preserve">urozone. There is no supranational fiscal authority, so the Italian government has been largely left to fend for itself, as it is trying to do </w:t>
      </w:r>
      <w:hyperlink r:id="rId11">
        <w:r>
          <w:rPr>
            <w:rFonts w:ascii="Times New Roman" w:eastAsia="Times New Roman" w:hAnsi="Times New Roman" w:cs="Times New Roman"/>
            <w:color w:val="1155CC"/>
            <w:sz w:val="28"/>
            <w:szCs w:val="28"/>
            <w:u w:val="single"/>
          </w:rPr>
          <w:t>now</w:t>
        </w:r>
      </w:hyperlink>
      <w:r>
        <w:rPr>
          <w:rFonts w:ascii="Times New Roman" w:eastAsia="Times New Roman" w:hAnsi="Times New Roman" w:cs="Times New Roman"/>
          <w:sz w:val="28"/>
          <w:szCs w:val="28"/>
        </w:rPr>
        <w:t>, for e</w:t>
      </w:r>
      <w:r>
        <w:rPr>
          <w:rFonts w:ascii="Times New Roman" w:eastAsia="Times New Roman" w:hAnsi="Times New Roman" w:cs="Times New Roman"/>
          <w:sz w:val="28"/>
          <w:szCs w:val="28"/>
        </w:rPr>
        <w:t>xample, providing income relief by suspending payments on mortgages across the entire country. Here is a perfect example of where European Central Bank support for the Italian banking system would go a long way toward mitigating any resultant financial con</w:t>
      </w:r>
      <w:r>
        <w:rPr>
          <w:rFonts w:ascii="Times New Roman" w:eastAsia="Times New Roman" w:hAnsi="Times New Roman" w:cs="Times New Roman"/>
          <w:sz w:val="28"/>
          <w:szCs w:val="28"/>
        </w:rPr>
        <w:t xml:space="preserve">tagion. But so far, as Wolfgang Munchau of the Financial Times </w:t>
      </w:r>
      <w:hyperlink r:id="rId12">
        <w:r>
          <w:rPr>
            <w:rFonts w:ascii="Times New Roman" w:eastAsia="Times New Roman" w:hAnsi="Times New Roman" w:cs="Times New Roman"/>
            <w:color w:val="1155CC"/>
            <w:sz w:val="28"/>
            <w:szCs w:val="28"/>
            <w:u w:val="single"/>
          </w:rPr>
          <w:t>has noted</w:t>
        </w:r>
      </w:hyperlink>
      <w:r>
        <w:rPr>
          <w:rFonts w:ascii="Times New Roman" w:eastAsia="Times New Roman" w:hAnsi="Times New Roman" w:cs="Times New Roman"/>
          <w:sz w:val="28"/>
          <w:szCs w:val="28"/>
        </w:rPr>
        <w:t>, the ECB remains in “monitoring” mode. Indeed, the eurozone as a whole la</w:t>
      </w:r>
      <w:r>
        <w:rPr>
          <w:rFonts w:ascii="Times New Roman" w:eastAsia="Times New Roman" w:hAnsi="Times New Roman" w:cs="Times New Roman"/>
          <w:sz w:val="28"/>
          <w:szCs w:val="28"/>
        </w:rPr>
        <w:t>cks the institutional mechanisms to mobilize on a massive, coordinated scale, in contrast to the U.S. and UK, and eurozone finance ministers remain incapable of agreeing on a coordinated policy response.</w:t>
      </w:r>
    </w:p>
    <w:p w14:paraId="00000011"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Other eurozone countries may no longer be complacent</w:t>
      </w:r>
      <w:r>
        <w:rPr>
          <w:rFonts w:ascii="Times New Roman" w:eastAsia="Times New Roman" w:hAnsi="Times New Roman" w:cs="Times New Roman"/>
          <w:sz w:val="28"/>
          <w:szCs w:val="28"/>
        </w:rPr>
        <w:t xml:space="preserve"> about the threat posed by COVID-19, but their national governments are more focused on the need to stockpile their own national resources to protect their populations. Italy remains particularly vulnerable to the ravages of this virus, as it has an aging </w:t>
      </w:r>
      <w:r>
        <w:rPr>
          <w:rFonts w:ascii="Times New Roman" w:eastAsia="Times New Roman" w:hAnsi="Times New Roman" w:cs="Times New Roman"/>
          <w:sz w:val="28"/>
          <w:szCs w:val="28"/>
        </w:rPr>
        <w:t xml:space="preserve">population, so if coronavirus runs rampant through the country, it could potentially crash the nation’s entire hospital system, as </w:t>
      </w:r>
      <w:hyperlink r:id="rId13">
        <w:r>
          <w:rPr>
            <w:rFonts w:ascii="Times New Roman" w:eastAsia="Times New Roman" w:hAnsi="Times New Roman" w:cs="Times New Roman"/>
            <w:color w:val="1155CC"/>
            <w:sz w:val="28"/>
            <w:szCs w:val="28"/>
            <w:u w:val="single"/>
          </w:rPr>
          <w:t>this ac</w:t>
        </w:r>
        <w:r>
          <w:rPr>
            <w:rFonts w:ascii="Times New Roman" w:eastAsia="Times New Roman" w:hAnsi="Times New Roman" w:cs="Times New Roman"/>
            <w:color w:val="1155CC"/>
            <w:sz w:val="28"/>
            <w:szCs w:val="28"/>
            <w:u w:val="single"/>
          </w:rPr>
          <w:t>count by an Italian doctor suggests</w:t>
        </w:r>
      </w:hyperlink>
      <w:r>
        <w:rPr>
          <w:rFonts w:ascii="Times New Roman" w:eastAsia="Times New Roman" w:hAnsi="Times New Roman" w:cs="Times New Roman"/>
          <w:sz w:val="28"/>
          <w:szCs w:val="28"/>
        </w:rPr>
        <w:t>.</w:t>
      </w:r>
    </w:p>
    <w:p w14:paraId="00000012"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EU solidarity, showing cracks on issues ranging from finance to immigration, increasingly resembles </w:t>
      </w:r>
      <w:hyperlink r:id="rId14">
        <w:r>
          <w:rPr>
            <w:rFonts w:ascii="Times New Roman" w:eastAsia="Times New Roman" w:hAnsi="Times New Roman" w:cs="Times New Roman"/>
            <w:color w:val="0000FF"/>
            <w:sz w:val="28"/>
            <w:szCs w:val="28"/>
            <w:u w:val="single"/>
          </w:rPr>
          <w:t>every country for itself</w:t>
        </w:r>
      </w:hyperlink>
      <w:r>
        <w:rPr>
          <w:rFonts w:ascii="Times New Roman" w:eastAsia="Times New Roman" w:hAnsi="Times New Roman" w:cs="Times New Roman"/>
          <w:sz w:val="28"/>
          <w:szCs w:val="28"/>
        </w:rPr>
        <w:t>.</w:t>
      </w:r>
    </w:p>
    <w:p w14:paraId="00000013"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Defenders of the EU may well retort that health care is designated as a “national competency” under the Treaty of Maastricht. But how does one expect national competencies to be</w:t>
      </w:r>
      <w:r>
        <w:rPr>
          <w:rFonts w:ascii="Times New Roman" w:eastAsia="Times New Roman" w:hAnsi="Times New Roman" w:cs="Times New Roman"/>
          <w:sz w:val="28"/>
          <w:szCs w:val="28"/>
        </w:rPr>
        <w:t xml:space="preserve"> carried out competently in an economic grouping devoid of national currencies (the key variable as far as supporting unconstrained fiscal </w:t>
      </w:r>
      <w:r>
        <w:rPr>
          <w:rFonts w:ascii="Times New Roman" w:eastAsia="Times New Roman" w:hAnsi="Times New Roman" w:cs="Times New Roman"/>
          <w:sz w:val="28"/>
          <w:szCs w:val="28"/>
        </w:rPr>
        <w:lastRenderedPageBreak/>
        <w:t>capacity goes)? Additionally, the evil of decades of Brussels-imposed austerity has meant there aren’t enough hospita</w:t>
      </w:r>
      <w:r>
        <w:rPr>
          <w:rFonts w:ascii="Times New Roman" w:eastAsia="Times New Roman" w:hAnsi="Times New Roman" w:cs="Times New Roman"/>
          <w:sz w:val="28"/>
          <w:szCs w:val="28"/>
        </w:rPr>
        <w:t>l beds, materials and staff anywhere in Europe, let alone Italy. This might well represent the death knell for a European project based on aspirations for an “</w:t>
      </w:r>
      <w:hyperlink r:id="rId15">
        <w:r>
          <w:rPr>
            <w:rFonts w:ascii="Times New Roman" w:eastAsia="Times New Roman" w:hAnsi="Times New Roman" w:cs="Times New Roman"/>
            <w:color w:val="1155CC"/>
            <w:sz w:val="28"/>
            <w:szCs w:val="28"/>
            <w:u w:val="single"/>
          </w:rPr>
          <w:t>ever closer</w:t>
        </w:r>
        <w:r>
          <w:rPr>
            <w:rFonts w:ascii="Times New Roman" w:eastAsia="Times New Roman" w:hAnsi="Times New Roman" w:cs="Times New Roman"/>
            <w:color w:val="1155CC"/>
            <w:sz w:val="28"/>
            <w:szCs w:val="28"/>
            <w:u w:val="single"/>
          </w:rPr>
          <w:t xml:space="preserve"> union</w:t>
        </w:r>
      </w:hyperlink>
      <w:r>
        <w:rPr>
          <w:rFonts w:ascii="Times New Roman" w:eastAsia="Times New Roman" w:hAnsi="Times New Roman" w:cs="Times New Roman"/>
          <w:sz w:val="28"/>
          <w:szCs w:val="28"/>
        </w:rPr>
        <w:t>.”</w:t>
      </w:r>
    </w:p>
    <w:p w14:paraId="00000014"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spite of the manifest incompetence of the Trump administration, the U.S. at least has institutional mechanisms in place via the Centers for Disease Control (CDC) and the Federal Emergency Management Agency (FEMA) to provide Americans with clear</w:t>
      </w:r>
      <w:r>
        <w:rPr>
          <w:rFonts w:ascii="Times New Roman" w:eastAsia="Times New Roman" w:hAnsi="Times New Roman" w:cs="Times New Roman"/>
          <w:sz w:val="28"/>
          <w:szCs w:val="28"/>
        </w:rPr>
        <w:t xml:space="preserve">, credible instructions devoid of political spin. As Professor James Galbraith </w:t>
      </w:r>
      <w:hyperlink r:id="rId16">
        <w:r>
          <w:rPr>
            <w:rFonts w:ascii="Times New Roman" w:eastAsia="Times New Roman" w:hAnsi="Times New Roman" w:cs="Times New Roman"/>
            <w:color w:val="0000FF"/>
            <w:sz w:val="28"/>
            <w:szCs w:val="28"/>
            <w:u w:val="single"/>
          </w:rPr>
          <w:t>has persuasively argued</w:t>
        </w:r>
      </w:hyperlink>
      <w:r>
        <w:rPr>
          <w:rFonts w:ascii="Times New Roman" w:eastAsia="Times New Roman" w:hAnsi="Times New Roman" w:cs="Times New Roman"/>
          <w:sz w:val="28"/>
          <w:szCs w:val="28"/>
        </w:rPr>
        <w:t>, the U.S. govern</w:t>
      </w:r>
      <w:r>
        <w:rPr>
          <w:rFonts w:ascii="Times New Roman" w:eastAsia="Times New Roman" w:hAnsi="Times New Roman" w:cs="Times New Roman"/>
          <w:sz w:val="28"/>
          <w:szCs w:val="28"/>
        </w:rPr>
        <w:t>ment has the capacity to “establish a Health Finance Corporation on the model of the Depression-era Reconstruction Finance Corporation. Like the RFC, which built munitions factories and hospitals during and after World War II, the HFC should have broad pow</w:t>
      </w:r>
      <w:r>
        <w:rPr>
          <w:rFonts w:ascii="Times New Roman" w:eastAsia="Times New Roman" w:hAnsi="Times New Roman" w:cs="Times New Roman"/>
          <w:sz w:val="28"/>
          <w:szCs w:val="28"/>
        </w:rPr>
        <w:t>ers to create public corporations, lend to private companies (to fund necessary production), and cover other emergency costs. Even more quickly, the National Guard can be deployed to deal with critical supply issues and to establish emergency facilities su</w:t>
      </w:r>
      <w:r>
        <w:rPr>
          <w:rFonts w:ascii="Times New Roman" w:eastAsia="Times New Roman" w:hAnsi="Times New Roman" w:cs="Times New Roman"/>
          <w:sz w:val="28"/>
          <w:szCs w:val="28"/>
        </w:rPr>
        <w:t>ch as field hospitals and quarantine centers.” Likewise, Senator Marco Rubio has “sought to expand what’s called the Economic Injury Disaster Loan program, which allows the Small Business Administration to start lending money directly instead of just encou</w:t>
      </w:r>
      <w:r>
        <w:rPr>
          <w:rFonts w:ascii="Times New Roman" w:eastAsia="Times New Roman" w:hAnsi="Times New Roman" w:cs="Times New Roman"/>
          <w:sz w:val="28"/>
          <w:szCs w:val="28"/>
        </w:rPr>
        <w:t xml:space="preserve">raging banks to do so,” </w:t>
      </w:r>
      <w:hyperlink r:id="rId17">
        <w:r>
          <w:rPr>
            <w:rFonts w:ascii="Times New Roman" w:eastAsia="Times New Roman" w:hAnsi="Times New Roman" w:cs="Times New Roman"/>
            <w:color w:val="1155CC"/>
            <w:sz w:val="28"/>
            <w:szCs w:val="28"/>
            <w:u w:val="single"/>
          </w:rPr>
          <w:t>as Matt Stoller has written</w:t>
        </w:r>
      </w:hyperlink>
      <w:r>
        <w:rPr>
          <w:rFonts w:ascii="Times New Roman" w:eastAsia="Times New Roman" w:hAnsi="Times New Roman" w:cs="Times New Roman"/>
          <w:sz w:val="28"/>
          <w:szCs w:val="28"/>
        </w:rPr>
        <w:t>. Parenthetically, this represents a marked break with historic GOP policy, which for the most part has accepted the embedded assumptions inherent in global</w:t>
      </w:r>
      <w:r>
        <w:rPr>
          <w:rFonts w:ascii="Times New Roman" w:eastAsia="Times New Roman" w:hAnsi="Times New Roman" w:cs="Times New Roman"/>
          <w:sz w:val="28"/>
          <w:szCs w:val="28"/>
        </w:rPr>
        <w:t>ization.</w:t>
      </w:r>
    </w:p>
    <w:p w14:paraId="00000015"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And while traditional monetary policy tools such as interest rate cuts are hardly adequate to stem a supply shock, Galbraith also points to the ability of the Federal Reserve to offer emergency financial support to help American companies through </w:t>
      </w:r>
      <w:r>
        <w:rPr>
          <w:rFonts w:ascii="Times New Roman" w:eastAsia="Times New Roman" w:hAnsi="Times New Roman" w:cs="Times New Roman"/>
          <w:sz w:val="28"/>
          <w:szCs w:val="28"/>
        </w:rPr>
        <w:t xml:space="preserve">the worst of the coronavirus outbreak, by “buy[ing] up debt issued by hospitals and other health-care providers, as well as working to stabilize credit markets, as it did in 2008-09.” Andrew Bailey of the Bank of England </w:t>
      </w:r>
      <w:hyperlink r:id="rId18">
        <w:r>
          <w:rPr>
            <w:rFonts w:ascii="Times New Roman" w:eastAsia="Times New Roman" w:hAnsi="Times New Roman" w:cs="Times New Roman"/>
            <w:color w:val="0000FF"/>
            <w:sz w:val="28"/>
            <w:szCs w:val="28"/>
            <w:u w:val="single"/>
          </w:rPr>
          <w:t>has made similar recommendations</w:t>
        </w:r>
      </w:hyperlink>
      <w:r>
        <w:rPr>
          <w:rFonts w:ascii="Times New Roman" w:eastAsia="Times New Roman" w:hAnsi="Times New Roman" w:cs="Times New Roman"/>
          <w:sz w:val="28"/>
          <w:szCs w:val="28"/>
        </w:rPr>
        <w:t xml:space="preserve"> to the UK government.</w:t>
      </w:r>
    </w:p>
    <w:p w14:paraId="00000016"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Even with the measures proposed by Galbraith, Bailey and Rubio, virtually all Western economies,</w:t>
      </w:r>
      <w:r>
        <w:rPr>
          <w:rFonts w:ascii="Times New Roman" w:eastAsia="Times New Roman" w:hAnsi="Times New Roman" w:cs="Times New Roman"/>
          <w:sz w:val="28"/>
          <w:szCs w:val="28"/>
        </w:rPr>
        <w:t xml:space="preserve"> having largely succumbed to the logic of globalization, are now vulnerable, as supply chains wither. China, the apex of these offshored manufacturing supply chains, is in shutdown mode. Likewise South Korea and </w:t>
      </w:r>
      <w:r>
        <w:rPr>
          <w:rFonts w:ascii="Times New Roman" w:eastAsia="Times New Roman" w:hAnsi="Times New Roman" w:cs="Times New Roman"/>
          <w:sz w:val="28"/>
          <w:szCs w:val="28"/>
        </w:rPr>
        <w:lastRenderedPageBreak/>
        <w:t>Italy. Worse, there appears to be a singular</w:t>
      </w:r>
      <w:r>
        <w:rPr>
          <w:rFonts w:ascii="Times New Roman" w:eastAsia="Times New Roman" w:hAnsi="Times New Roman" w:cs="Times New Roman"/>
          <w:sz w:val="28"/>
          <w:szCs w:val="28"/>
        </w:rPr>
        <w:t xml:space="preserve"> lack of understanding on the part of many multinational companies as to how far these supply chains go: “Peter Guarraia, who leads the global supply chain practice at Bain &amp; Co, estimated that up to 60 per cent of executives have no knowledge of the items</w:t>
      </w:r>
      <w:r>
        <w:rPr>
          <w:rFonts w:ascii="Times New Roman" w:eastAsia="Times New Roman" w:hAnsi="Times New Roman" w:cs="Times New Roman"/>
          <w:sz w:val="28"/>
          <w:szCs w:val="28"/>
        </w:rPr>
        <w:t xml:space="preserve"> in their supply chain beyond the tier one group,” </w:t>
      </w:r>
      <w:hyperlink r:id="rId19">
        <w:r>
          <w:rPr>
            <w:rFonts w:ascii="Times New Roman" w:eastAsia="Times New Roman" w:hAnsi="Times New Roman" w:cs="Times New Roman"/>
            <w:color w:val="0000FF"/>
            <w:sz w:val="28"/>
            <w:szCs w:val="28"/>
            <w:u w:val="single"/>
          </w:rPr>
          <w:t>reports the Financial Times</w:t>
        </w:r>
      </w:hyperlink>
      <w:r>
        <w:rPr>
          <w:rFonts w:ascii="Times New Roman" w:eastAsia="Times New Roman" w:hAnsi="Times New Roman" w:cs="Times New Roman"/>
          <w:sz w:val="28"/>
          <w:szCs w:val="28"/>
        </w:rPr>
        <w:t>.</w:t>
      </w:r>
    </w:p>
    <w:p w14:paraId="00000017"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 “tier one” company supplies components directly to the original equipment manufacturer (OEM) that sets up a global supply chain. But as is now becoming increasingly recognized, there are secondary-tier companies, which supply components or materials to t</w:t>
      </w:r>
      <w:r>
        <w:rPr>
          <w:rFonts w:ascii="Times New Roman" w:eastAsia="Times New Roman" w:hAnsi="Times New Roman" w:cs="Times New Roman"/>
          <w:sz w:val="28"/>
          <w:szCs w:val="28"/>
        </w:rPr>
        <w:t>hose tier-one companies. When goods are widely dispersed geographically (instead of centered in a localized industrial ecosystem), it is harder for executives to have full knowledge of all of the items in their respective companies’ supply chains, so the d</w:t>
      </w:r>
      <w:r>
        <w:rPr>
          <w:rFonts w:ascii="Times New Roman" w:eastAsia="Times New Roman" w:hAnsi="Times New Roman" w:cs="Times New Roman"/>
          <w:sz w:val="28"/>
          <w:szCs w:val="28"/>
        </w:rPr>
        <w:t>eficiencies of the model only become apparent by the time it is too late to rectify.</w:t>
      </w:r>
    </w:p>
    <w:p w14:paraId="00000018"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the U.S. specifically, the mass migration of manufacturing has seriously eroded the domestic capabilities needed to turn inventions into high-end products, damaging Ame</w:t>
      </w:r>
      <w:r>
        <w:rPr>
          <w:rFonts w:ascii="Times New Roman" w:eastAsia="Times New Roman" w:hAnsi="Times New Roman" w:cs="Times New Roman"/>
          <w:sz w:val="28"/>
          <w:szCs w:val="28"/>
        </w:rPr>
        <w:t xml:space="preserve">rica’s ability to retain a lead in many sectors, let alone continue to manufacture products. The country has evolved from being a nation of industrialists to a nation of financial rentiers. And now the model has exposed the U.S. to significant risk during </w:t>
      </w:r>
      <w:r>
        <w:rPr>
          <w:rFonts w:ascii="Times New Roman" w:eastAsia="Times New Roman" w:hAnsi="Times New Roman" w:cs="Times New Roman"/>
          <w:sz w:val="28"/>
          <w:szCs w:val="28"/>
        </w:rPr>
        <w:t>a time of national crisis, as the coronavirus potentially represents.</w:t>
      </w:r>
    </w:p>
    <w:p w14:paraId="00000019"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There is no national redundancy built into current supply networks, with the most problematic consequences now evident in the pharmaceutical markets. Countries such </w:t>
      </w:r>
      <w:hyperlink r:id="rId20">
        <w:r>
          <w:rPr>
            <w:rFonts w:ascii="Times New Roman" w:eastAsia="Times New Roman" w:hAnsi="Times New Roman" w:cs="Times New Roman"/>
            <w:color w:val="0000FF"/>
            <w:sz w:val="28"/>
            <w:szCs w:val="28"/>
            <w:u w:val="single"/>
          </w:rPr>
          <w:t>as China or India are beginning to restrict core components of important generic drugs to deal with their own domestic health crisis</w:t>
        </w:r>
      </w:hyperlink>
      <w:r>
        <w:rPr>
          <w:rFonts w:ascii="Times New Roman" w:eastAsia="Times New Roman" w:hAnsi="Times New Roman" w:cs="Times New Roman"/>
          <w:sz w:val="28"/>
          <w:szCs w:val="28"/>
        </w:rPr>
        <w:t>. This has the potential to create a major crisis, gi</w:t>
      </w:r>
      <w:r>
        <w:rPr>
          <w:rFonts w:ascii="Times New Roman" w:eastAsia="Times New Roman" w:hAnsi="Times New Roman" w:cs="Times New Roman"/>
          <w:sz w:val="28"/>
          <w:szCs w:val="28"/>
        </w:rPr>
        <w:t xml:space="preserve">ven that the U.S. “depend[s] on China for 80 percent of the core components to make our generic medicines,” </w:t>
      </w:r>
      <w:hyperlink r:id="rId21">
        <w:r>
          <w:rPr>
            <w:rFonts w:ascii="Times New Roman" w:eastAsia="Times New Roman" w:hAnsi="Times New Roman" w:cs="Times New Roman"/>
            <w:color w:val="0000FF"/>
            <w:sz w:val="28"/>
            <w:szCs w:val="28"/>
            <w:u w:val="single"/>
          </w:rPr>
          <w:t>writes Rosemary Gibson in the Ameri</w:t>
        </w:r>
        <w:r>
          <w:rPr>
            <w:rFonts w:ascii="Times New Roman" w:eastAsia="Times New Roman" w:hAnsi="Times New Roman" w:cs="Times New Roman"/>
            <w:color w:val="0000FF"/>
            <w:sz w:val="28"/>
            <w:szCs w:val="28"/>
            <w:u w:val="single"/>
          </w:rPr>
          <w:t>can Conservative</w:t>
        </w:r>
      </w:hyperlink>
      <w:r>
        <w:rPr>
          <w:rFonts w:ascii="Times New Roman" w:eastAsia="Times New Roman" w:hAnsi="Times New Roman" w:cs="Times New Roman"/>
          <w:sz w:val="28"/>
          <w:szCs w:val="28"/>
        </w:rPr>
        <w:t>. She also notes that “generic drugs are 90 percent of the medicines Americans take. Thousands of them, sold at corner drug stores, grocery store pharmacies, and big box stores, contain ingredients made in China.” Constraints on production,</w:t>
      </w:r>
      <w:r>
        <w:rPr>
          <w:rFonts w:ascii="Times New Roman" w:eastAsia="Times New Roman" w:hAnsi="Times New Roman" w:cs="Times New Roman"/>
          <w:sz w:val="28"/>
          <w:szCs w:val="28"/>
        </w:rPr>
        <w:t xml:space="preserve"> therefore, intensify as more and more of the manufacturing process pertaining to the drugs themselves is geographically globalized. And in regard specifically to research-intensive industries, such as pharmaceuticals or biotech, the value of closely integ</w:t>
      </w:r>
      <w:r>
        <w:rPr>
          <w:rFonts w:ascii="Times New Roman" w:eastAsia="Times New Roman" w:hAnsi="Times New Roman" w:cs="Times New Roman"/>
          <w:sz w:val="28"/>
          <w:szCs w:val="28"/>
        </w:rPr>
        <w:t xml:space="preserve">rating the R&amp;D with </w:t>
      </w:r>
      <w:r>
        <w:rPr>
          <w:rFonts w:ascii="Times New Roman" w:eastAsia="Times New Roman" w:hAnsi="Times New Roman" w:cs="Times New Roman"/>
          <w:sz w:val="28"/>
          <w:szCs w:val="28"/>
        </w:rPr>
        <w:lastRenderedPageBreak/>
        <w:t>manufacturing is extremely high, and the risks of separating them are enormous.</w:t>
      </w:r>
    </w:p>
    <w:p w14:paraId="0000001A"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These are by no means new problems. We’ve been dealing with supply-side shocks emanating from hyper-globalization for decades, and the response of Western p</w:t>
      </w:r>
      <w:r>
        <w:rPr>
          <w:rFonts w:ascii="Times New Roman" w:eastAsia="Times New Roman" w:hAnsi="Times New Roman" w:cs="Times New Roman"/>
          <w:sz w:val="28"/>
          <w:szCs w:val="28"/>
        </w:rPr>
        <w:t>olicymakers has largely been in the form of fiscal or monetary palliatives that seldom address the underlying structural challenges raised by these shortages. To the contrary: democratic caveats to globalization have been characterized as inefficient frict</w:t>
      </w:r>
      <w:r>
        <w:rPr>
          <w:rFonts w:ascii="Times New Roman" w:eastAsia="Times New Roman" w:hAnsi="Times New Roman" w:cs="Times New Roman"/>
          <w:sz w:val="28"/>
          <w:szCs w:val="28"/>
        </w:rPr>
        <w:t>ions that hinder consumer choice.</w:t>
      </w:r>
    </w:p>
    <w:p w14:paraId="0000001B"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For now, we should start by reducing our supply chain vulnerabilities by building into our systems more of what engineers call redundancy—different ways of doing the same things—so as to mitigate undue reliance on foreign </w:t>
      </w:r>
      <w:r>
        <w:rPr>
          <w:rFonts w:ascii="Times New Roman" w:eastAsia="Times New Roman" w:hAnsi="Times New Roman" w:cs="Times New Roman"/>
          <w:sz w:val="28"/>
          <w:szCs w:val="28"/>
        </w:rPr>
        <w:t>suppliers for strategically important industries. We need to mobilize national resources in a manner akin to the way a country does during wartime or during massive economic dislocation (such as the Great Depression)—comprehensive government-led actions (w</w:t>
      </w:r>
      <w:r>
        <w:rPr>
          <w:rFonts w:ascii="Times New Roman" w:eastAsia="Times New Roman" w:hAnsi="Times New Roman" w:cs="Times New Roman"/>
          <w:sz w:val="28"/>
          <w:szCs w:val="28"/>
        </w:rPr>
        <w:t xml:space="preserve">hich runs in the face of much of today’s prevailing and increasingly outdated economic and political theology). In other words, </w:t>
      </w:r>
      <w:hyperlink r:id="rId22">
        <w:r>
          <w:rPr>
            <w:rFonts w:ascii="Times New Roman" w:eastAsia="Times New Roman" w:hAnsi="Times New Roman" w:cs="Times New Roman"/>
            <w:color w:val="1155CC"/>
            <w:sz w:val="28"/>
            <w:szCs w:val="28"/>
            <w:u w:val="single"/>
          </w:rPr>
          <w:t>the revival of a coherent nationa</w:t>
        </w:r>
        <w:r>
          <w:rPr>
            <w:rFonts w:ascii="Times New Roman" w:eastAsia="Times New Roman" w:hAnsi="Times New Roman" w:cs="Times New Roman"/>
            <w:color w:val="1155CC"/>
            <w:sz w:val="28"/>
            <w:szCs w:val="28"/>
            <w:u w:val="single"/>
          </w:rPr>
          <w:t>l industrial policy</w:t>
        </w:r>
      </w:hyperlink>
      <w:r>
        <w:rPr>
          <w:rFonts w:ascii="Times New Roman" w:eastAsia="Times New Roman" w:hAnsi="Times New Roman" w:cs="Times New Roman"/>
          <w:sz w:val="28"/>
          <w:szCs w:val="28"/>
        </w:rPr>
        <w:t>.</w:t>
      </w:r>
    </w:p>
    <w:p w14:paraId="0000001C" w14:textId="77777777" w:rsidR="00D94DD1" w:rsidRDefault="00B04FAD">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To save the global economy, paradoxically, we need less of it. Not only does the private/public sector balance have to shift in favor of the latter, but so too does the multinational/national matrix in manufacturing. Otherwise, the cor</w:t>
      </w:r>
      <w:r>
        <w:rPr>
          <w:rFonts w:ascii="Times New Roman" w:eastAsia="Times New Roman" w:hAnsi="Times New Roman" w:cs="Times New Roman"/>
          <w:sz w:val="28"/>
          <w:szCs w:val="28"/>
        </w:rPr>
        <w:t>onavirus will simply represent yet another in a chain of catastrophes for global capitalism, rather than an opportunity to rethink our entire model of economic development.</w:t>
      </w:r>
    </w:p>
    <w:sectPr w:rsidR="00D94DD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DD1"/>
    <w:rsid w:val="00B04FAD"/>
    <w:rsid w:val="00D94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C2FB619-6080-044D-982F-1A716F688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weforum.org/agenda/2019/01/how-globalization-4-0-fits-into-the-history-of-globalization/" TargetMode="External"/><Relationship Id="rId13" Type="http://schemas.openxmlformats.org/officeDocument/2006/relationships/hyperlink" Target="https://np.reddit.com/r/medicine/comments/ff8hns/testimony_of_a_surgeon_working_in_bergamo_in_the/" TargetMode="External"/><Relationship Id="rId18" Type="http://schemas.openxmlformats.org/officeDocument/2006/relationships/hyperlink" Target="https://www.theguardian.com/business/2020/mar/04/next-bank-of-england-governor-calls-for-funds-for-coronavirus-hit-firms" TargetMode="External"/><Relationship Id="rId3" Type="http://schemas.openxmlformats.org/officeDocument/2006/relationships/webSettings" Target="webSettings.xml"/><Relationship Id="rId21" Type="http://schemas.openxmlformats.org/officeDocument/2006/relationships/hyperlink" Target="https://www.theamericanconservative.com/articles/chinas-dangerous-chokehold-on-our-medicines/" TargetMode="External"/><Relationship Id="rId7" Type="http://schemas.openxmlformats.org/officeDocument/2006/relationships/hyperlink" Target="https://www.prospectmagazine.co.uk/magazine/will-globalisation-go-into-reverse-brexit-donald-trump" TargetMode="External"/><Relationship Id="rId12" Type="http://schemas.openxmlformats.org/officeDocument/2006/relationships/hyperlink" Target="https://giftarticle.ft.com/giftarticle/actions/redeem/8866d1cb-633e-4dab-a0b6-0a9636bc2aed" TargetMode="External"/><Relationship Id="rId17" Type="http://schemas.openxmlformats.org/officeDocument/2006/relationships/hyperlink" Target="https://mattstoller.substack.com/p/congress-responds-to-the-coronavirus?token=eyJ1c2VyX2lkIjoxMTAwNzkzLCJwb3N0X2lkIjoyOTMwOTQsIl8iOiJuMFJpOSIsImlhdCI6MTU4MzY4NzA1OSwiZXhwIjoxNTgzNjkwNjU5LCJpc3MiOiJwdWItMTE1MjQiLCJzdWIiOiJwb3N0LXJlYWN0aW9uIn0.yh6S28XD0Fa3pnmw4MHfNUojqGEJM2fSyjdDUM3vByY" TargetMode="External"/><Relationship Id="rId2" Type="http://schemas.openxmlformats.org/officeDocument/2006/relationships/settings" Target="settings.xml"/><Relationship Id="rId16" Type="http://schemas.openxmlformats.org/officeDocument/2006/relationships/hyperlink" Target="https://www.project-syndicate.org/commentary/covid-19-america-response-wwii-mobilization-by-james-k-galbraith-2020-03" TargetMode="External"/><Relationship Id="rId20" Type="http://schemas.openxmlformats.org/officeDocument/2006/relationships/hyperlink" Target="https://www.nytimes.com/2020/03/03/business/coronavirus-india-drugs.html" TargetMode="External"/><Relationship Id="rId1" Type="http://schemas.openxmlformats.org/officeDocument/2006/relationships/styles" Target="styles.xml"/><Relationship Id="rId6" Type="http://schemas.openxmlformats.org/officeDocument/2006/relationships/hyperlink" Target="https://www.amazon.com/Globalization-Its-Discontents-Revisited-Anti-Globalization/dp/0393355160/?tag=alternorg08-20" TargetMode="External"/><Relationship Id="rId11" Type="http://schemas.openxmlformats.org/officeDocument/2006/relationships/hyperlink" Target="https://www.reuters.com/article/uk-health-coronavirus-italy-mortgages-idUKKBN20X0XN" TargetMode="External"/><Relationship Id="rId24" Type="http://schemas.openxmlformats.org/officeDocument/2006/relationships/theme" Target="theme/theme1.xml"/><Relationship Id="rId5" Type="http://schemas.openxmlformats.org/officeDocument/2006/relationships/hyperlink" Target="https://unherd.com/2020/03/its-time-liberals-embraced-economic-nationalism/?tl_inbound=1&amp;tl_groups%5b0%5d=18743&amp;tl_period_type=3" TargetMode="External"/><Relationship Id="rId15" Type="http://schemas.openxmlformats.org/officeDocument/2006/relationships/hyperlink" Target="https://en.wikipedia.org/wiki/Solemn_Declaration_on_European_Union" TargetMode="External"/><Relationship Id="rId23" Type="http://schemas.openxmlformats.org/officeDocument/2006/relationships/fontTable" Target="fontTable.xml"/><Relationship Id="rId10" Type="http://schemas.openxmlformats.org/officeDocument/2006/relationships/hyperlink" Target="https://www.marketwatch.com/story/italy-will-need-a-precautionary-bailout-a-financial-firewall-as-coronavirus-pushes-it-to-the-brink-2020-03-10" TargetMode="External"/><Relationship Id="rId19" Type="http://schemas.openxmlformats.org/officeDocument/2006/relationships/hyperlink" Target="https://giftarticle.ft.com/giftarticle/actions/redeem/4eefc15c-f882-48c5-8fbe-6c03d66929cb" TargetMode="External"/><Relationship Id="rId4" Type="http://schemas.openxmlformats.org/officeDocument/2006/relationships/hyperlink" Target="https://independentmediainstitute.org/economy-for-all/" TargetMode="External"/><Relationship Id="rId9" Type="http://schemas.openxmlformats.org/officeDocument/2006/relationships/hyperlink" Target="https://en.wikipedia.org/wiki/New_world_order_(politics)" TargetMode="External"/><Relationship Id="rId14" Type="http://schemas.openxmlformats.org/officeDocument/2006/relationships/hyperlink" Target="https://www.reuters.com/article/us-health-coronavirus-eu/eu-fails-to-persuade-france-germany-to-lift-coronavirus-health-gear-controls-idUSKBN20T166?il=0" TargetMode="External"/><Relationship Id="rId22" Type="http://schemas.openxmlformats.org/officeDocument/2006/relationships/hyperlink" Target="https://www.salon.com/2019/01/06/time-for-a-real-industrial-policy_part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2344</Words>
  <Characters>13366</Characters>
  <Application>Microsoft Office Word</Application>
  <DocSecurity>0</DocSecurity>
  <Lines>111</Lines>
  <Paragraphs>31</Paragraphs>
  <ScaleCrop>false</ScaleCrop>
  <Company/>
  <LinksUpToDate>false</LinksUpToDate>
  <CharactersWithSpaces>15679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2020-03-10T20:01:00Z</dcterms:created>
  <dcterms:modified xsi:type="dcterms:W3CDTF">2020-03-10T20:02:00Z</dcterms:modified>
</cp:coreProperties>
</file>