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theme+xml" PartName="/word/theme/theme1.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Headline:</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 Boris Johnson, </w:t>
      </w:r>
      <w:r w:rsidDel="00000000" w:rsidR="00000000" w:rsidRPr="00000000">
        <w:rPr>
          <w:rFonts w:ascii="Times New Roman" w:cs="Times New Roman" w:eastAsia="Times New Roman" w:hAnsi="Times New Roman"/>
          <w:sz w:val="28"/>
          <w:szCs w:val="28"/>
          <w:rtl w:val="0"/>
        </w:rPr>
        <w:t xml:space="preserve">N</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ot Donald Trump, </w:t>
      </w:r>
      <w:r w:rsidDel="00000000" w:rsidR="00000000" w:rsidRPr="00000000">
        <w:rPr>
          <w:rFonts w:ascii="Times New Roman" w:cs="Times New Roman" w:eastAsia="Times New Roman" w:hAnsi="Times New Roman"/>
          <w:sz w:val="28"/>
          <w:szCs w:val="28"/>
          <w:rtl w:val="0"/>
        </w:rPr>
        <w:t xml:space="preserve">I</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s the </w:t>
      </w:r>
      <w:r w:rsidDel="00000000" w:rsidR="00000000" w:rsidRPr="00000000">
        <w:rPr>
          <w:rFonts w:ascii="Times New Roman" w:cs="Times New Roman" w:eastAsia="Times New Roman" w:hAnsi="Times New Roman"/>
          <w:sz w:val="28"/>
          <w:szCs w:val="28"/>
          <w:rtl w:val="0"/>
        </w:rPr>
        <w:t xml:space="preserve">R</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eal Blue-Collar Conservative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Teaser:</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 Unlike Trump, his actions, not his words, appeal to a wide </w:t>
      </w:r>
      <w:r w:rsidDel="00000000" w:rsidR="00000000" w:rsidRPr="00000000">
        <w:rPr>
          <w:rFonts w:ascii="Times New Roman" w:cs="Times New Roman" w:eastAsia="Times New Roman" w:hAnsi="Times New Roman"/>
          <w:sz w:val="28"/>
          <w:szCs w:val="28"/>
          <w:rtl w:val="0"/>
        </w:rPr>
        <w:t xml:space="preserve">swath</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 of working-class voters.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By Marshall Auerback</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Author Bio:</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 Marshall Auerback is a market analyst and commentator.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Source:</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 Independent Media Institute</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Times New Roman" w:cs="Times New Roman" w:eastAsia="Times New Roman" w:hAnsi="Times New Roman"/>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Credit Line:</w:t>
      </w:r>
      <w:r w:rsidDel="00000000" w:rsidR="00000000" w:rsidRPr="00000000">
        <w:rPr>
          <w:rFonts w:ascii="Times New Roman" w:cs="Times New Roman" w:eastAsia="Times New Roman" w:hAnsi="Times New Roman"/>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i w:val="1"/>
          <w:smallCaps w:val="0"/>
          <w:strike w:val="0"/>
          <w:color w:val="000000"/>
          <w:sz w:val="28"/>
          <w:szCs w:val="28"/>
          <w:u w:val="none"/>
          <w:shd w:fill="auto" w:val="clear"/>
          <w:vertAlign w:val="baseline"/>
          <w:rtl w:val="0"/>
        </w:rPr>
        <w:t xml:space="preserve">This article was produced by </w:t>
      </w:r>
      <w:hyperlink r:id="rId6">
        <w:r w:rsidDel="00000000" w:rsidR="00000000" w:rsidRPr="00000000">
          <w:rPr>
            <w:rFonts w:ascii="Times New Roman" w:cs="Times New Roman" w:eastAsia="Times New Roman" w:hAnsi="Times New Roman"/>
            <w:i w:val="1"/>
            <w:smallCaps w:val="0"/>
            <w:strike w:val="0"/>
            <w:color w:val="0563c1"/>
            <w:sz w:val="28"/>
            <w:szCs w:val="28"/>
            <w:u w:val="single"/>
            <w:shd w:fill="auto" w:val="clear"/>
            <w:vertAlign w:val="baseline"/>
            <w:rtl w:val="0"/>
          </w:rPr>
          <w:t xml:space="preserve">Economy for All</w:t>
        </w:r>
      </w:hyperlink>
      <w:r w:rsidDel="00000000" w:rsidR="00000000" w:rsidRPr="00000000">
        <w:rPr>
          <w:rFonts w:ascii="Times New Roman" w:cs="Times New Roman" w:eastAsia="Times New Roman" w:hAnsi="Times New Roman"/>
          <w:i w:val="1"/>
          <w:smallCaps w:val="0"/>
          <w:strike w:val="0"/>
          <w:color w:val="000000"/>
          <w:sz w:val="28"/>
          <w:szCs w:val="28"/>
          <w:u w:val="none"/>
          <w:shd w:fill="auto" w:val="clear"/>
          <w:vertAlign w:val="baseline"/>
          <w:rtl w:val="0"/>
        </w:rPr>
        <w:t xml:space="preserve">, a project of the Independent Media Institute.</w:t>
      </w:r>
      <w:r w:rsidDel="00000000" w:rsidR="00000000" w:rsidRPr="00000000">
        <w:rPr>
          <w:rtl w:val="0"/>
        </w:rPr>
      </w:r>
    </w:p>
    <w:p w:rsidR="00000000" w:rsidDel="00000000" w:rsidP="00000000" w:rsidRDefault="00000000" w:rsidRPr="00000000" w14:paraId="00000007">
      <w:pPr>
        <w:widowControl w:val="1"/>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Tags:</w:t>
      </w:r>
      <w:r w:rsidDel="00000000" w:rsidR="00000000" w:rsidRPr="00000000">
        <w:rPr>
          <w:rFonts w:ascii="Times New Roman" w:cs="Times New Roman" w:eastAsia="Times New Roman" w:hAnsi="Times New Roman"/>
          <w:sz w:val="28"/>
          <w:szCs w:val="28"/>
          <w:highlight w:val="white"/>
          <w:rtl w:val="0"/>
        </w:rPr>
        <w:t xml:space="preserve"> Economy, Trump, Europe/United Kingdom, Trade</w:t>
      </w:r>
    </w:p>
    <w:p w:rsidR="00000000" w:rsidDel="00000000" w:rsidP="00000000" w:rsidRDefault="00000000" w:rsidRPr="00000000" w14:paraId="00000008">
      <w:pPr>
        <w:widowControl w:val="1"/>
        <w:spacing w:after="200" w:before="200" w:line="276"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9">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[Article Body:]</w:t>
      </w:r>
      <w:r w:rsidDel="00000000" w:rsidR="00000000" w:rsidRPr="00000000">
        <w:rPr>
          <w:rtl w:val="0"/>
        </w:rPr>
      </w:r>
    </w:p>
    <w:p w:rsidR="00000000" w:rsidDel="00000000" w:rsidP="00000000" w:rsidRDefault="00000000" w:rsidRPr="00000000" w14:paraId="0000000A">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Call him an upper-class </w:t>
      </w:r>
      <w:hyperlink r:id="rId7">
        <w:r w:rsidDel="00000000" w:rsidR="00000000" w:rsidRPr="00000000">
          <w:rPr>
            <w:rFonts w:ascii="Times New Roman" w:cs="Times New Roman" w:eastAsia="Times New Roman" w:hAnsi="Times New Roman"/>
            <w:color w:val="1155cc"/>
            <w:sz w:val="28"/>
            <w:szCs w:val="28"/>
            <w:u w:val="single"/>
            <w:rtl w:val="0"/>
          </w:rPr>
          <w:t xml:space="preserve">Etonian</w:t>
        </w:r>
      </w:hyperlink>
      <w:r w:rsidDel="00000000" w:rsidR="00000000" w:rsidRPr="00000000">
        <w:rPr>
          <w:rFonts w:ascii="Times New Roman" w:cs="Times New Roman" w:eastAsia="Times New Roman" w:hAnsi="Times New Roman"/>
          <w:sz w:val="28"/>
          <w:szCs w:val="28"/>
          <w:rtl w:val="0"/>
        </w:rPr>
        <w:t xml:space="preserve"> twit if you like, but the reality is that Boris Johnson, not Donald Trump, might be the 21st</w:t>
      </w:r>
      <w:r w:rsidDel="00000000" w:rsidR="00000000" w:rsidRPr="00000000">
        <w:rPr>
          <w:rFonts w:ascii="Times New Roman" w:cs="Times New Roman" w:eastAsia="Times New Roman" w:hAnsi="Times New Roman"/>
          <w:sz w:val="28"/>
          <w:szCs w:val="28"/>
          <w:rtl w:val="0"/>
        </w:rPr>
        <w:t xml:space="preserve"> century’s first genuine blue-collar conservative. Since becoming prime minister, Johnson has represented a profound break from the prevailing market fundamentalist ideology of the past 40 years in terms of both his rhetoric and, more importantly, his actions. His policies evoke a 1970s-style economic corporatism (much derided by Margaret Thatcher) or, in more historic terms, a reversion to a kinder, gentler form of “</w:t>
      </w:r>
      <w:hyperlink r:id="rId8">
        <w:r w:rsidDel="00000000" w:rsidR="00000000" w:rsidRPr="00000000">
          <w:rPr>
            <w:rFonts w:ascii="Times New Roman" w:cs="Times New Roman" w:eastAsia="Times New Roman" w:hAnsi="Times New Roman"/>
            <w:color w:val="0000ff"/>
            <w:sz w:val="28"/>
            <w:szCs w:val="28"/>
            <w:u w:val="single"/>
            <w:rtl w:val="0"/>
          </w:rPr>
          <w:t xml:space="preserve">one nation conservatism</w:t>
        </w:r>
      </w:hyperlink>
      <w:r w:rsidDel="00000000" w:rsidR="00000000" w:rsidRPr="00000000">
        <w:rPr>
          <w:rFonts w:ascii="Times New Roman" w:cs="Times New Roman" w:eastAsia="Times New Roman" w:hAnsi="Times New Roman"/>
          <w:sz w:val="28"/>
          <w:szCs w:val="28"/>
          <w:rtl w:val="0"/>
        </w:rPr>
        <w:t xml:space="preserve">.” </w:t>
      </w:r>
      <w:hyperlink r:id="rId9">
        <w:r w:rsidDel="00000000" w:rsidR="00000000" w:rsidRPr="00000000">
          <w:rPr>
            <w:rFonts w:ascii="Times New Roman" w:cs="Times New Roman" w:eastAsia="Times New Roman" w:hAnsi="Times New Roman"/>
            <w:color w:val="0000ff"/>
            <w:sz w:val="28"/>
            <w:szCs w:val="28"/>
            <w:u w:val="single"/>
            <w:rtl w:val="0"/>
          </w:rPr>
          <w:t xml:space="preserve">In the words of UK-born, U.S.-residing pundit Andrew Sullivan</w:t>
        </w:r>
      </w:hyperlink>
      <w:r w:rsidDel="00000000" w:rsidR="00000000" w:rsidRPr="00000000">
        <w:rPr>
          <w:rFonts w:ascii="Times New Roman" w:cs="Times New Roman" w:eastAsia="Times New Roman" w:hAnsi="Times New Roman"/>
          <w:sz w:val="28"/>
          <w:szCs w:val="28"/>
          <w:rtl w:val="0"/>
        </w:rPr>
        <w:t xml:space="preserve">, the core of Johnson’s ideology is an appeal to “the working poor and aspiring middle classes, [by being] tough on immigration and crime, but much more generous in spending on hospitals and schools and science.”</w:t>
      </w:r>
    </w:p>
    <w:p w:rsidR="00000000" w:rsidDel="00000000" w:rsidP="00000000" w:rsidRDefault="00000000" w:rsidRPr="00000000" w14:paraId="0000000B">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Is it for real? Recall that this was also the promised policy formula that helped elect Donald Trump president in 2016, but which he hasn’t</w:t>
      </w:r>
      <w:r w:rsidDel="00000000" w:rsidR="00000000" w:rsidRPr="00000000">
        <w:rPr>
          <w:rFonts w:ascii="Times New Roman" w:cs="Times New Roman" w:eastAsia="Times New Roman" w:hAnsi="Times New Roman"/>
          <w:sz w:val="28"/>
          <w:szCs w:val="28"/>
          <w:rtl w:val="0"/>
        </w:rPr>
        <w:t xml:space="preserve"> implemented </w:t>
      </w:r>
      <w:r w:rsidDel="00000000" w:rsidR="00000000" w:rsidRPr="00000000">
        <w:rPr>
          <w:rFonts w:ascii="Times New Roman" w:cs="Times New Roman" w:eastAsia="Times New Roman" w:hAnsi="Times New Roman"/>
          <w:sz w:val="28"/>
          <w:szCs w:val="28"/>
          <w:rtl w:val="0"/>
        </w:rPr>
        <w:t xml:space="preserve">while in office. By contrast, Johnson’s actions suggest a more serious intent, which could have long-lasting consequences for British politics and beyond. The center-left of Europe and the U.S. ignores this phenomenon at its collective peril.</w:t>
      </w:r>
    </w:p>
    <w:p w:rsidR="00000000" w:rsidDel="00000000" w:rsidP="00000000" w:rsidRDefault="00000000" w:rsidRPr="00000000" w14:paraId="0000000C">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To caricature Johnson as a “British Trump” is a lazy narrative that grossly mischaracterizes what he has done already during his comparatively short tenure leading the United Kingdom. When Donald Trump first entered the White House, his then-chief domestic policy adviser Steve Bannon </w:t>
      </w:r>
      <w:hyperlink r:id="rId10">
        <w:r w:rsidDel="00000000" w:rsidR="00000000" w:rsidRPr="00000000">
          <w:rPr>
            <w:rFonts w:ascii="Times New Roman" w:cs="Times New Roman" w:eastAsia="Times New Roman" w:hAnsi="Times New Roman"/>
            <w:color w:val="0000ff"/>
            <w:sz w:val="28"/>
            <w:szCs w:val="28"/>
            <w:u w:val="single"/>
            <w:rtl w:val="0"/>
          </w:rPr>
          <w:t xml:space="preserve">pushed the president to raise taxes on the wealthy</w:t>
        </w:r>
      </w:hyperlink>
      <w:r w:rsidDel="00000000" w:rsidR="00000000" w:rsidRPr="00000000">
        <w:rPr>
          <w:rFonts w:ascii="Times New Roman" w:cs="Times New Roman" w:eastAsia="Times New Roman" w:hAnsi="Times New Roman"/>
          <w:sz w:val="28"/>
          <w:szCs w:val="28"/>
          <w:rtl w:val="0"/>
        </w:rPr>
        <w:t xml:space="preserve"> and embark on a </w:t>
      </w:r>
      <w:hyperlink r:id="rId11">
        <w:r w:rsidDel="00000000" w:rsidR="00000000" w:rsidRPr="00000000">
          <w:rPr>
            <w:rFonts w:ascii="Times New Roman" w:cs="Times New Roman" w:eastAsia="Times New Roman" w:hAnsi="Times New Roman"/>
            <w:color w:val="0000ff"/>
            <w:sz w:val="28"/>
            <w:szCs w:val="28"/>
            <w:u w:val="single"/>
            <w:rtl w:val="0"/>
          </w:rPr>
          <w:t xml:space="preserve">big program of infrastructure reconstruction</w:t>
        </w:r>
      </w:hyperlink>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sz w:val="28"/>
          <w:szCs w:val="28"/>
          <w:rtl w:val="0"/>
        </w:rPr>
        <w:t xml:space="preserve">to consolidate his political gains with white working-class voters who provided him with his margin of victory in 2016. Of course, we now know that Trump rejected this advice, as the president hewed instead to Paul Ryan’s austerity politics, attacking existing health care plans, and government social welfare programs, all the while promoting corporate tax “reform” where the benefits </w:t>
      </w:r>
      <w:hyperlink r:id="rId12">
        <w:r w:rsidDel="00000000" w:rsidR="00000000" w:rsidRPr="00000000">
          <w:rPr>
            <w:rFonts w:ascii="Times New Roman" w:cs="Times New Roman" w:eastAsia="Times New Roman" w:hAnsi="Times New Roman"/>
            <w:color w:val="0000ff"/>
            <w:sz w:val="28"/>
            <w:szCs w:val="28"/>
            <w:u w:val="single"/>
            <w:rtl w:val="0"/>
          </w:rPr>
          <w:t xml:space="preserve">skewed heavily toward the top tier</w:t>
        </w:r>
      </w:hyperlink>
      <w:r w:rsidDel="00000000" w:rsidR="00000000" w:rsidRPr="00000000">
        <w:rPr>
          <w:rFonts w:ascii="Times New Roman" w:cs="Times New Roman" w:eastAsia="Times New Roman" w:hAnsi="Times New Roman"/>
          <w:sz w:val="28"/>
          <w:szCs w:val="28"/>
          <w:rtl w:val="0"/>
        </w:rPr>
        <w:t xml:space="preserve">. Similarly, on infrastructure, Trump has done nothing, and so far as immigration policy goes, his signature proposal to build a wall has been a case of “</w:t>
      </w:r>
      <w:hyperlink r:id="rId13">
        <w:r w:rsidDel="00000000" w:rsidR="00000000" w:rsidRPr="00000000">
          <w:rPr>
            <w:rFonts w:ascii="Times New Roman" w:cs="Times New Roman" w:eastAsia="Times New Roman" w:hAnsi="Times New Roman"/>
            <w:color w:val="0000ff"/>
            <w:sz w:val="28"/>
            <w:szCs w:val="28"/>
            <w:u w:val="single"/>
            <w:rtl w:val="0"/>
          </w:rPr>
          <w:t xml:space="preserve">sound and fury, signifying nothing</w:t>
        </w:r>
      </w:hyperlink>
      <w:r w:rsidDel="00000000" w:rsidR="00000000" w:rsidRPr="00000000">
        <w:rPr>
          <w:rFonts w:ascii="Times New Roman" w:cs="Times New Roman" w:eastAsia="Times New Roman" w:hAnsi="Times New Roman"/>
          <w:sz w:val="28"/>
          <w:szCs w:val="28"/>
          <w:rtl w:val="0"/>
        </w:rPr>
        <w:t xml:space="preserve">.” Trump and the GOP accordingly paid the price in the midterm elections of 2018, one of </w:t>
      </w:r>
      <w:hyperlink r:id="rId14">
        <w:r w:rsidDel="00000000" w:rsidR="00000000" w:rsidRPr="00000000">
          <w:rPr>
            <w:rFonts w:ascii="Times New Roman" w:cs="Times New Roman" w:eastAsia="Times New Roman" w:hAnsi="Times New Roman"/>
            <w:color w:val="1155cc"/>
            <w:sz w:val="28"/>
            <w:szCs w:val="28"/>
            <w:u w:val="single"/>
            <w:rtl w:val="0"/>
          </w:rPr>
          <w:t xml:space="preserve">the biggest congressional </w:t>
        </w:r>
      </w:hyperlink>
      <w:hyperlink r:id="rId15">
        <w:r w:rsidDel="00000000" w:rsidR="00000000" w:rsidRPr="00000000">
          <w:rPr>
            <w:rFonts w:ascii="Times New Roman" w:cs="Times New Roman" w:eastAsia="Times New Roman" w:hAnsi="Times New Roman"/>
            <w:color w:val="1155cc"/>
            <w:sz w:val="28"/>
            <w:szCs w:val="28"/>
            <w:u w:val="single"/>
            <w:rtl w:val="0"/>
          </w:rPr>
          <w:t xml:space="preserve">wipeouts over the past half-century</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tl w:val="0"/>
        </w:rPr>
      </w:r>
    </w:p>
    <w:p w:rsidR="00000000" w:rsidDel="00000000" w:rsidP="00000000" w:rsidRDefault="00000000" w:rsidRPr="00000000" w14:paraId="0000000D">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Perhaps Johnson is mindful of this. In his victory speech, he acknowledged that voters in the traditional Labor heartlands </w:t>
      </w:r>
      <w:hyperlink r:id="rId16">
        <w:r w:rsidDel="00000000" w:rsidR="00000000" w:rsidRPr="00000000">
          <w:rPr>
            <w:rFonts w:ascii="Times New Roman" w:cs="Times New Roman" w:eastAsia="Times New Roman" w:hAnsi="Times New Roman"/>
            <w:color w:val="1155cc"/>
            <w:sz w:val="28"/>
            <w:szCs w:val="28"/>
            <w:u w:val="single"/>
            <w:rtl w:val="0"/>
          </w:rPr>
          <w:t xml:space="preserve">merely “lent” their votes to him</w:t>
        </w:r>
      </w:hyperlink>
      <w:r w:rsidDel="00000000" w:rsidR="00000000" w:rsidRPr="00000000">
        <w:rPr>
          <w:rFonts w:ascii="Times New Roman" w:cs="Times New Roman" w:eastAsia="Times New Roman" w:hAnsi="Times New Roman"/>
          <w:sz w:val="28"/>
          <w:szCs w:val="28"/>
          <w:rtl w:val="0"/>
        </w:rPr>
        <w:t xml:space="preserve">, and that more needed to be done to consolidate their long-term support. With that in mind,</w:t>
      </w:r>
      <w:r w:rsidDel="00000000" w:rsidR="00000000" w:rsidRPr="00000000">
        <w:rPr>
          <w:rFonts w:ascii="Times New Roman" w:cs="Times New Roman" w:eastAsia="Times New Roman" w:hAnsi="Times New Roman"/>
          <w:sz w:val="28"/>
          <w:szCs w:val="28"/>
          <w:rtl w:val="0"/>
        </w:rPr>
        <w:t xml:space="preserve"> he has already backed off his party’s original plan </w:t>
      </w:r>
      <w:hyperlink r:id="rId17">
        <w:r w:rsidDel="00000000" w:rsidR="00000000" w:rsidRPr="00000000">
          <w:rPr>
            <w:rFonts w:ascii="Times New Roman" w:cs="Times New Roman" w:eastAsia="Times New Roman" w:hAnsi="Times New Roman"/>
            <w:color w:val="0000ff"/>
            <w:sz w:val="28"/>
            <w:szCs w:val="28"/>
            <w:u w:val="single"/>
            <w:rtl w:val="0"/>
          </w:rPr>
          <w:t xml:space="preserve">to cut corporate taxes by 2 percent</w:t>
        </w:r>
      </w:hyperlink>
      <w:r w:rsidDel="00000000" w:rsidR="00000000" w:rsidRPr="00000000">
        <w:rPr>
          <w:rFonts w:ascii="Times New Roman" w:cs="Times New Roman" w:eastAsia="Times New Roman" w:hAnsi="Times New Roman"/>
          <w:sz w:val="28"/>
          <w:szCs w:val="28"/>
          <w:rtl w:val="0"/>
        </w:rPr>
        <w:t xml:space="preserve">, so that his government could spend more on voters’ priorities, including the state-funded National Health Service (on health care, Johnson’s Conservative Party is farther to the left of most of the Democrats now running for president other than Bernie Sanders, let alone Trump and the GOP). On infrastructure, Johnson has greenlit approval for the construction of a high-speed train line to the Midlands and northern England, a $130 billion venture that many </w:t>
      </w:r>
      <w:hyperlink r:id="rId18">
        <w:r w:rsidDel="00000000" w:rsidR="00000000" w:rsidRPr="00000000">
          <w:rPr>
            <w:rFonts w:ascii="Times New Roman" w:cs="Times New Roman" w:eastAsia="Times New Roman" w:hAnsi="Times New Roman"/>
            <w:color w:val="0000ff"/>
            <w:sz w:val="28"/>
            <w:szCs w:val="28"/>
            <w:u w:val="single"/>
            <w:rtl w:val="0"/>
          </w:rPr>
          <w:t xml:space="preserve">have derided as a wasteful money pit</w:t>
        </w:r>
      </w:hyperlink>
      <w:r w:rsidDel="00000000" w:rsidR="00000000" w:rsidRPr="00000000">
        <w:rPr>
          <w:rFonts w:ascii="Times New Roman" w:cs="Times New Roman" w:eastAsia="Times New Roman" w:hAnsi="Times New Roman"/>
          <w:sz w:val="28"/>
          <w:szCs w:val="28"/>
          <w:rtl w:val="0"/>
        </w:rPr>
        <w:t xml:space="preserve">, but which the PM views as a crucial means of regenerating these depressed regions outside the </w:t>
      </w:r>
      <w:hyperlink r:id="rId19">
        <w:r w:rsidDel="00000000" w:rsidR="00000000" w:rsidRPr="00000000">
          <w:rPr>
            <w:rFonts w:ascii="Times New Roman" w:cs="Times New Roman" w:eastAsia="Times New Roman" w:hAnsi="Times New Roman"/>
            <w:color w:val="1155cc"/>
            <w:sz w:val="28"/>
            <w:szCs w:val="28"/>
            <w:u w:val="single"/>
            <w:rtl w:val="0"/>
          </w:rPr>
          <w:t xml:space="preserve">home counties</w:t>
        </w:r>
      </w:hyperlink>
      <w:r w:rsidDel="00000000" w:rsidR="00000000" w:rsidRPr="00000000">
        <w:rPr>
          <w:rFonts w:ascii="Times New Roman" w:cs="Times New Roman" w:eastAsia="Times New Roman" w:hAnsi="Times New Roman"/>
          <w:sz w:val="28"/>
          <w:szCs w:val="28"/>
          <w:rtl w:val="0"/>
        </w:rPr>
        <w:t xml:space="preserve">. As a transport concept, the High Speed 2 (“HS2”) benefits might be marginal: </w:t>
      </w:r>
      <w:r w:rsidDel="00000000" w:rsidR="00000000" w:rsidRPr="00000000">
        <w:rPr>
          <w:rFonts w:ascii="Times New Roman" w:cs="Times New Roman" w:eastAsia="Times New Roman" w:hAnsi="Times New Roman"/>
          <w:sz w:val="28"/>
          <w:szCs w:val="28"/>
          <w:rtl w:val="0"/>
        </w:rPr>
        <w:t xml:space="preserve">Huge expenditure and big dividends to builders. In reality, l</w:t>
      </w:r>
      <w:r w:rsidDel="00000000" w:rsidR="00000000" w:rsidRPr="00000000">
        <w:rPr>
          <w:rFonts w:ascii="Times New Roman" w:cs="Times New Roman" w:eastAsia="Times New Roman" w:hAnsi="Times New Roman"/>
          <w:sz w:val="28"/>
          <w:szCs w:val="28"/>
          <w:rtl w:val="0"/>
        </w:rPr>
        <w:t xml:space="preserve">ight rail </w:t>
      </w:r>
      <w:r w:rsidDel="00000000" w:rsidR="00000000" w:rsidRPr="00000000">
        <w:rPr>
          <w:rFonts w:ascii="Times New Roman" w:cs="Times New Roman" w:eastAsia="Times New Roman" w:hAnsi="Times New Roman"/>
          <w:sz w:val="28"/>
          <w:szCs w:val="28"/>
          <w:rtl w:val="0"/>
        </w:rPr>
        <w:t xml:space="preserve">is all the UK probably needs. But the proposal was s</w:t>
      </w:r>
      <w:r w:rsidDel="00000000" w:rsidR="00000000" w:rsidRPr="00000000">
        <w:rPr>
          <w:rFonts w:ascii="Times New Roman" w:cs="Times New Roman" w:eastAsia="Times New Roman" w:hAnsi="Times New Roman"/>
          <w:sz w:val="28"/>
          <w:szCs w:val="28"/>
          <w:rtl w:val="0"/>
        </w:rPr>
        <w:t xml:space="preserve">ymbolically important, of course. And the amounts approved represent something well beyond tokenism, as the project constitutes one of the </w:t>
      </w:r>
      <w:hyperlink r:id="rId20">
        <w:r w:rsidDel="00000000" w:rsidR="00000000" w:rsidRPr="00000000">
          <w:rPr>
            <w:rFonts w:ascii="Times New Roman" w:cs="Times New Roman" w:eastAsia="Times New Roman" w:hAnsi="Times New Roman"/>
            <w:color w:val="0000ff"/>
            <w:sz w:val="28"/>
            <w:szCs w:val="28"/>
            <w:u w:val="single"/>
            <w:rtl w:val="0"/>
          </w:rPr>
          <w:t xml:space="preserve">largest infrastructure spends of its kind anywhere in the world</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E">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At the same time, Johnson has been able to culturally connect with voters in the post-industrial Midlands and northern England, who wanted nothing to do with </w:t>
      </w:r>
      <w:hyperlink r:id="rId21">
        <w:r w:rsidDel="00000000" w:rsidR="00000000" w:rsidRPr="00000000">
          <w:rPr>
            <w:rFonts w:ascii="Times New Roman" w:cs="Times New Roman" w:eastAsia="Times New Roman" w:hAnsi="Times New Roman"/>
            <w:color w:val="1155cc"/>
            <w:sz w:val="28"/>
            <w:szCs w:val="28"/>
            <w:u w:val="single"/>
            <w:rtl w:val="0"/>
          </w:rPr>
          <w:t xml:space="preserve">Labor’s “woke” identity politics</w:t>
        </w:r>
      </w:hyperlink>
      <w:r w:rsidDel="00000000" w:rsidR="00000000" w:rsidRPr="00000000">
        <w:rPr>
          <w:rFonts w:ascii="Times New Roman" w:cs="Times New Roman" w:eastAsia="Times New Roman" w:hAnsi="Times New Roman"/>
          <w:sz w:val="28"/>
          <w:szCs w:val="28"/>
          <w:rtl w:val="0"/>
        </w:rPr>
        <w:t xml:space="preserve">. Historic indifference to their deep, often unstated misgivings about where the country and its culture were going was often dismissed as racism, much as Hillary Clinton derided a large chunk of Trump supporters in 2016 as a “</w:t>
      </w:r>
      <w:hyperlink r:id="rId22">
        <w:r w:rsidDel="00000000" w:rsidR="00000000" w:rsidRPr="00000000">
          <w:rPr>
            <w:rFonts w:ascii="Times New Roman" w:cs="Times New Roman" w:eastAsia="Times New Roman" w:hAnsi="Times New Roman"/>
            <w:color w:val="1155cc"/>
            <w:sz w:val="28"/>
            <w:szCs w:val="28"/>
            <w:u w:val="single"/>
            <w:rtl w:val="0"/>
          </w:rPr>
          <w:t xml:space="preserve">basket of deplorables</w:t>
        </w:r>
      </w:hyperlink>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F">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Even on immigration (where we see echoes of Trump and the charges of racism have become most pronounced), it should be acknowledged that Johnson’s prioritization of a skills-based immigration policy is not inherently restrictionist (in fact, </w:t>
      </w:r>
      <w:hyperlink r:id="rId23">
        <w:r w:rsidDel="00000000" w:rsidR="00000000" w:rsidRPr="00000000">
          <w:rPr>
            <w:rFonts w:ascii="Times New Roman" w:cs="Times New Roman" w:eastAsia="Times New Roman" w:hAnsi="Times New Roman"/>
            <w:color w:val="0000ff"/>
            <w:sz w:val="28"/>
            <w:szCs w:val="28"/>
            <w:u w:val="single"/>
            <w:rtl w:val="0"/>
          </w:rPr>
          <w:t xml:space="preserve">both Canada and Australia, the models for his new immigration policy, have high net immigration rates</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0">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Unlike Margaret Thatcher or Ronald Reagan, the new British PM’s goal is not to roll back the frontiers of the state but, rather, to use it to mitigate inequality by enhancing middle- and working-class wage growth, arrest the stagnation of dying communities and, above all else, reassert the primacy of the nation-state as the central organizing foundation for society (as opposed to subsuming it into a larger supranational political grouping). In Johnson’s vision, the state, labor and business would all play major roles in the promotion of national economic development, as well as restoring the social contract long shredded by economic neoliberalism on the left and radical free-market libertarianism on the right. Of course, a range of powerful </w:t>
      </w:r>
      <w:r w:rsidDel="00000000" w:rsidR="00000000" w:rsidRPr="00000000">
        <w:rPr>
          <w:rFonts w:ascii="Times New Roman" w:cs="Times New Roman" w:eastAsia="Times New Roman" w:hAnsi="Times New Roman"/>
          <w:sz w:val="28"/>
          <w:szCs w:val="28"/>
          <w:rtl w:val="0"/>
        </w:rPr>
        <w:t xml:space="preserve">trend lines are working against this model: the scale of challenge to make necessary advances in scientific and medical research to sustain a human population in the billions requires international collaboration, the tidal wave of merged investors and industry continues at a rapid clip, and the globalized telecommunication process is homogenizing culture and taste across the planet.</w:t>
      </w:r>
      <w:r w:rsidDel="00000000" w:rsidR="00000000" w:rsidRPr="00000000">
        <w:rPr>
          <w:rtl w:val="0"/>
        </w:rPr>
      </w:r>
    </w:p>
    <w:p w:rsidR="00000000" w:rsidDel="00000000" w:rsidP="00000000" w:rsidRDefault="00000000" w:rsidRPr="00000000" w14:paraId="00000011">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fiscal policy terms, Johnson’s rejection of the Treasury’s prevailing austerity bias has been particularly noteworthy. The former chancellor, Sajid Javid, had repeatedly insisted that the UK should run a balanced budget by 2023, the maintenance of which would have severely hampered the Johnson administration’s ability to offset potential trade shocks emerging from a more restrictive trade relationship with the EU, as well as mitigating the government’s ability to embrace a robust national industrial policy post-Brexit. The resultant clash was brought to a head when Johnson forced out his chancellor, by issuing an ultimatum to Javid to fire all his advisers—a condition that </w:t>
      </w:r>
      <w:hyperlink r:id="rId24">
        <w:r w:rsidDel="00000000" w:rsidR="00000000" w:rsidRPr="00000000">
          <w:rPr>
            <w:rFonts w:ascii="Times New Roman" w:cs="Times New Roman" w:eastAsia="Times New Roman" w:hAnsi="Times New Roman"/>
            <w:color w:val="0000ff"/>
            <w:sz w:val="28"/>
            <w:szCs w:val="28"/>
            <w:u w:val="single"/>
            <w:rtl w:val="0"/>
          </w:rPr>
          <w:t xml:space="preserve">the chancellor later said “no self-respecting minister” would accept.</w:t>
        </w:r>
      </w:hyperlink>
      <w:r w:rsidDel="00000000" w:rsidR="00000000" w:rsidRPr="00000000">
        <w:rPr>
          <w:rtl w:val="0"/>
        </w:rPr>
      </w:r>
    </w:p>
    <w:p w:rsidR="00000000" w:rsidDel="00000000" w:rsidP="00000000" w:rsidRDefault="00000000" w:rsidRPr="00000000" w14:paraId="00000012">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clipping of the Treasury’s wings (and the corresponding resignation of Britain’s chancellor of the exchequer) has been caricatured by Johnson’s opponents in both Parliament and the press as the actions of an insecure, power-hungry prime minister seeking to centralize power. But in reality, the move represents a long-overdue move to cut down the Treasury’s stranglehold over the totality of economic policy relative to other government departments and paves the way for an expansionary post-Brexit budget.</w:t>
      </w:r>
    </w:p>
    <w:p w:rsidR="00000000" w:rsidDel="00000000" w:rsidP="00000000" w:rsidRDefault="00000000" w:rsidRPr="00000000" w14:paraId="00000013">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 is true that government spending under Donald Trump has not been marked by deficit fetishism. But unlike Trump, much of Boris Johnson’s anticipated spending bonanza is largely being directed toward the working and middle classes, as opposed to society’s top tier.</w:t>
      </w:r>
    </w:p>
    <w:p w:rsidR="00000000" w:rsidDel="00000000" w:rsidP="00000000" w:rsidRDefault="00000000" w:rsidRPr="00000000" w14:paraId="00000014">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By and large, Johnson’s policy reflects the embrace of a national industrial policy that collides with the prevailing neoliberal notion that the government should be nothing but a neutral umpire, delegating all entrepreneurial activity and innovation to the private sector. That is an idea akin to Holy Writ in Brussels. The problem with this view, </w:t>
      </w:r>
      <w:hyperlink r:id="rId25">
        <w:r w:rsidDel="00000000" w:rsidR="00000000" w:rsidRPr="00000000">
          <w:rPr>
            <w:rFonts w:ascii="Times New Roman" w:cs="Times New Roman" w:eastAsia="Times New Roman" w:hAnsi="Times New Roman"/>
            <w:color w:val="0000ff"/>
            <w:sz w:val="28"/>
            <w:szCs w:val="28"/>
            <w:u w:val="single"/>
            <w:rtl w:val="0"/>
          </w:rPr>
          <w:t xml:space="preserve">as I have written before</w:t>
        </w:r>
      </w:hyperlink>
      <w:r w:rsidDel="00000000" w:rsidR="00000000" w:rsidRPr="00000000">
        <w:rPr>
          <w:rFonts w:ascii="Times New Roman" w:cs="Times New Roman" w:eastAsia="Times New Roman" w:hAnsi="Times New Roman"/>
          <w:sz w:val="28"/>
          <w:szCs w:val="28"/>
          <w:rtl w:val="0"/>
        </w:rPr>
        <w:t xml:space="preserve">, is that it arbitrarily restricts the range of fiscal activity that can be undertaken for broader public purpose:</w:t>
      </w:r>
    </w:p>
    <w:p w:rsidR="00000000" w:rsidDel="00000000" w:rsidP="00000000" w:rsidRDefault="00000000" w:rsidRPr="00000000" w14:paraId="00000015">
      <w:pPr>
        <w:widowControl w:val="1"/>
        <w:spacing w:after="200" w:before="200" w:line="276" w:lineRule="auto"/>
        <w:ind w:left="720" w:right="63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“When governments occasionally find a way to redistribute the benefits of [extracting value from the economy] to the broader population [rather than to the top 1 percent], whether via a minimum wage, tighter regulation, state intervention, or similar policy, these measures are invariably castigated as wrongheaded, inevitably leading to less efficiency, sub-optimal growth and lower standards of living.”</w:t>
      </w:r>
    </w:p>
    <w:p w:rsidR="00000000" w:rsidDel="00000000" w:rsidP="00000000" w:rsidRDefault="00000000" w:rsidRPr="00000000" w14:paraId="00000016">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Johnson government’s prioritization of redistributing fiscal resources to the country’s poorer northern regions runs in the face of these neoliberal shibboleths. The regions on which he is focusing have long been the losers of globalization at the expense of London and the southern home counties, which boomed as communities in the rest of the country began to wither away.</w:t>
      </w:r>
    </w:p>
    <w:p w:rsidR="00000000" w:rsidDel="00000000" w:rsidP="00000000" w:rsidRDefault="00000000" w:rsidRPr="00000000" w14:paraId="00000017">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Johnson’s measures also send profoundly important political signals. They are designed to build on </w:t>
      </w:r>
      <w:hyperlink r:id="rId26">
        <w:r w:rsidDel="00000000" w:rsidR="00000000" w:rsidRPr="00000000">
          <w:rPr>
            <w:rFonts w:ascii="Times New Roman" w:cs="Times New Roman" w:eastAsia="Times New Roman" w:hAnsi="Times New Roman"/>
            <w:color w:val="0000ff"/>
            <w:sz w:val="28"/>
            <w:szCs w:val="28"/>
            <w:u w:val="single"/>
            <w:rtl w:val="0"/>
          </w:rPr>
          <w:t xml:space="preserve">his recent political success where he breached Labor’s “Red Wall,”</w:t>
        </w:r>
      </w:hyperlink>
      <w:r w:rsidDel="00000000" w:rsidR="00000000" w:rsidRPr="00000000">
        <w:rPr>
          <w:rFonts w:ascii="Times New Roman" w:cs="Times New Roman" w:eastAsia="Times New Roman" w:hAnsi="Times New Roman"/>
          <w:sz w:val="28"/>
          <w:szCs w:val="28"/>
          <w:rtl w:val="0"/>
        </w:rPr>
        <w:t xml:space="preserve"> the party’s traditional working-class base in the manufacturing and mining districts of northern England, which largely supported Brexit and turned to the Tories during the December election for the first time in decades. Johnson’s political endgame is to ensure that </w:t>
      </w:r>
      <w:hyperlink r:id="rId27">
        <w:r w:rsidDel="00000000" w:rsidR="00000000" w:rsidRPr="00000000">
          <w:rPr>
            <w:rFonts w:ascii="Times New Roman" w:cs="Times New Roman" w:eastAsia="Times New Roman" w:hAnsi="Times New Roman"/>
            <w:color w:val="0000ff"/>
            <w:sz w:val="28"/>
            <w:szCs w:val="28"/>
            <w:u w:val="single"/>
            <w:rtl w:val="0"/>
          </w:rPr>
          <w:t xml:space="preserve">these newly acquired working-class constituencies</w:t>
        </w:r>
      </w:hyperlink>
      <w:r w:rsidDel="00000000" w:rsidR="00000000" w:rsidRPr="00000000">
        <w:rPr>
          <w:rFonts w:ascii="Times New Roman" w:cs="Times New Roman" w:eastAsia="Times New Roman" w:hAnsi="Times New Roman"/>
          <w:sz w:val="28"/>
          <w:szCs w:val="28"/>
          <w:rtl w:val="0"/>
        </w:rPr>
        <w:t xml:space="preserve"> are converted to long-term electoral strongholds for the Tories.</w:t>
      </w:r>
    </w:p>
    <w:p w:rsidR="00000000" w:rsidDel="00000000" w:rsidP="00000000" w:rsidRDefault="00000000" w:rsidRPr="00000000" w14:paraId="00000018">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consequences of that kind of electoral success could have long-lasting implications. With his policy actions so far, the British PM is appealing to a mass of working-class constituencies long alienated by successive governments, both Tory and Labor, that prioritized the European Union’s technocratic market fundamentalism. To put it in U.S. terms, the equivalent would be the Republicans converting the Midwest into a permanent GOP regional stronghold (which would almost certainly relegate the Democrats to perpetual minority party status). In the meantime, the opposition Labor Party </w:t>
      </w:r>
      <w:hyperlink r:id="rId28">
        <w:r w:rsidDel="00000000" w:rsidR="00000000" w:rsidRPr="00000000">
          <w:rPr>
            <w:rFonts w:ascii="Times New Roman" w:cs="Times New Roman" w:eastAsia="Times New Roman" w:hAnsi="Times New Roman"/>
            <w:color w:val="0000ff"/>
            <w:sz w:val="28"/>
            <w:szCs w:val="28"/>
            <w:u w:val="single"/>
            <w:rtl w:val="0"/>
          </w:rPr>
          <w:t xml:space="preserve">experienced its worst result since 1935</w:t>
        </w:r>
      </w:hyperlink>
      <w:r w:rsidDel="00000000" w:rsidR="00000000" w:rsidRPr="00000000">
        <w:rPr>
          <w:rFonts w:ascii="Times New Roman" w:cs="Times New Roman" w:eastAsia="Times New Roman" w:hAnsi="Times New Roman"/>
          <w:sz w:val="28"/>
          <w:szCs w:val="28"/>
          <w:rtl w:val="0"/>
        </w:rPr>
        <w:t xml:space="preserve"> and more recently lost a municipal by-election in northeast England, where a 20-year-old Tory candidate </w:t>
      </w:r>
      <w:hyperlink r:id="rId29">
        <w:r w:rsidDel="00000000" w:rsidR="00000000" w:rsidRPr="00000000">
          <w:rPr>
            <w:rFonts w:ascii="Times New Roman" w:cs="Times New Roman" w:eastAsia="Times New Roman" w:hAnsi="Times New Roman"/>
            <w:color w:val="1155cc"/>
            <w:sz w:val="28"/>
            <w:szCs w:val="28"/>
            <w:u w:val="single"/>
            <w:rtl w:val="0"/>
          </w:rPr>
          <w:t xml:space="preserve">decisively took almost 50 percent of all votes cast.</w:t>
        </w:r>
      </w:hyperlink>
      <w:r w:rsidDel="00000000" w:rsidR="00000000" w:rsidRPr="00000000">
        <w:rPr>
          <w:rtl w:val="0"/>
        </w:rPr>
      </w:r>
    </w:p>
    <w:p w:rsidR="00000000" w:rsidDel="00000000" w:rsidP="00000000" w:rsidRDefault="00000000" w:rsidRPr="00000000" w14:paraId="00000019">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 the immigration policy front, the new Conservative government has </w:t>
      </w:r>
      <w:hyperlink r:id="rId30">
        <w:r w:rsidDel="00000000" w:rsidR="00000000" w:rsidRPr="00000000">
          <w:rPr>
            <w:rFonts w:ascii="Times New Roman" w:cs="Times New Roman" w:eastAsia="Times New Roman" w:hAnsi="Times New Roman"/>
            <w:color w:val="0000ff"/>
            <w:sz w:val="28"/>
            <w:szCs w:val="28"/>
            <w:u w:val="single"/>
            <w:rtl w:val="0"/>
          </w:rPr>
          <w:t xml:space="preserve">introduced a new policy that prioritizes skill</w:t>
        </w:r>
      </w:hyperlink>
      <w:r w:rsidDel="00000000" w:rsidR="00000000" w:rsidRPr="00000000">
        <w:rPr>
          <w:rFonts w:ascii="Times New Roman" w:cs="Times New Roman" w:eastAsia="Times New Roman" w:hAnsi="Times New Roman"/>
          <w:sz w:val="28"/>
          <w:szCs w:val="28"/>
          <w:rtl w:val="0"/>
        </w:rPr>
        <w:t xml:space="preserve">, largely modeled after the Australian and Canadian points-based systems, whereby a non-resident who is able to score above a threshold number of points in a scoring system that might include such factors as education level, income, skills in high demand, language fluency, existing job offer, etc., is given priority for immigration.</w:t>
      </w:r>
    </w:p>
    <w:p w:rsidR="00000000" w:rsidDel="00000000" w:rsidP="00000000" w:rsidRDefault="00000000" w:rsidRPr="00000000" w14:paraId="0000001A">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This policy too has predictably engendered charges of the Tories pandering to racists. What has many critics up in arms is that among the “essential” criteria is being able to speak English (even though proficiency in a country’s native tongue helps to engender more social cohesion, less cultural alienation, easier </w:t>
      </w:r>
      <w:r w:rsidDel="00000000" w:rsidR="00000000" w:rsidRPr="00000000">
        <w:rPr>
          <w:rFonts w:ascii="Times New Roman" w:cs="Times New Roman" w:eastAsia="Times New Roman" w:hAnsi="Times New Roman"/>
          <w:sz w:val="28"/>
          <w:szCs w:val="28"/>
          <w:rtl w:val="0"/>
        </w:rPr>
        <w:t xml:space="preserve">links to studies, and other such benefits</w:t>
      </w:r>
      <w:r w:rsidDel="00000000" w:rsidR="00000000" w:rsidRPr="00000000">
        <w:rPr>
          <w:rFonts w:ascii="Times New Roman" w:cs="Times New Roman" w:eastAsia="Times New Roman" w:hAnsi="Times New Roman"/>
          <w:sz w:val="28"/>
          <w:szCs w:val="28"/>
          <w:rtl w:val="0"/>
        </w:rPr>
        <w:t xml:space="preserve">). It should also be noted that language requirements are not unique to the UK (Canada likewise </w:t>
      </w:r>
      <w:hyperlink r:id="rId31">
        <w:r w:rsidDel="00000000" w:rsidR="00000000" w:rsidRPr="00000000">
          <w:rPr>
            <w:rFonts w:ascii="Times New Roman" w:cs="Times New Roman" w:eastAsia="Times New Roman" w:hAnsi="Times New Roman"/>
            <w:color w:val="0000ff"/>
            <w:sz w:val="28"/>
            <w:szCs w:val="28"/>
            <w:u w:val="single"/>
            <w:rtl w:val="0"/>
          </w:rPr>
          <w:t xml:space="preserve">prioritizes fluency in its two official languages, English and French</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B">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Other provisions of the new immigration law include having a job offer to qualify for entry and being above a designated “skills threshold.” Again, there is nothing particularly novel about these features: Virtually all EU countries </w:t>
      </w:r>
      <w:hyperlink r:id="rId32">
        <w:r w:rsidDel="00000000" w:rsidR="00000000" w:rsidRPr="00000000">
          <w:rPr>
            <w:rFonts w:ascii="Times New Roman" w:cs="Times New Roman" w:eastAsia="Times New Roman" w:hAnsi="Times New Roman"/>
            <w:color w:val="1155cc"/>
            <w:sz w:val="28"/>
            <w:szCs w:val="28"/>
            <w:u w:val="single"/>
            <w:rtl w:val="0"/>
          </w:rPr>
          <w:t xml:space="preserve">demand economic self-sufficiency as a prerequisite to the free movement of people</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C">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Nor is a points system that prioritizes skilled labor inherently restrictive. To mitigate short-term disruption to businesses, the new proposed legislation does provide alternative social safety valves, retaining existing youth mobility schemes and family reunification from the existing immigration laws. Finally, even though the law might create short-term disruption for service industries, notably in food and beverage, as they wean themselves off cheap sources of external labor, there are long-term benefits to the proposed new policy, </w:t>
      </w:r>
      <w:hyperlink r:id="rId33">
        <w:r w:rsidDel="00000000" w:rsidR="00000000" w:rsidRPr="00000000">
          <w:rPr>
            <w:rFonts w:ascii="Times New Roman" w:cs="Times New Roman" w:eastAsia="Times New Roman" w:hAnsi="Times New Roman"/>
            <w:color w:val="0000ff"/>
            <w:sz w:val="28"/>
            <w:szCs w:val="28"/>
            <w:u w:val="single"/>
            <w:rtl w:val="0"/>
          </w:rPr>
          <w:t xml:space="preserve">as the Telegraph’s Matthew Lynn notes</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D">
      <w:pPr>
        <w:widowControl w:val="1"/>
        <w:spacing w:after="200" w:before="200" w:line="276" w:lineRule="auto"/>
        <w:ind w:left="720"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“In truth, curbing low-skilled immigration can change the economy for the better. Why? Because it will force the economy into higher-productivity, higher-wage industries.</w:t>
      </w:r>
    </w:p>
    <w:p w:rsidR="00000000" w:rsidDel="00000000" w:rsidP="00000000" w:rsidRDefault="00000000" w:rsidRPr="00000000" w14:paraId="0000001E">
      <w:pPr>
        <w:widowControl w:val="1"/>
        <w:spacing w:after="200" w:before="200" w:line="276" w:lineRule="auto"/>
        <w:ind w:left="720"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“Just take a look at the evidence from the places where it has been tried. According to OECD data, each of the main countries with a points system has done significantly better than the UK at increasing output per worker. Taking 2010 as 100, GDP per worker has risen to 110 in Australia, to 107 in Canada and 103 in New Zealand, but only to 102 in Britain (the OECD average is 106). Our output [per] person has barely grown over the past 10 years.”</w:t>
      </w:r>
    </w:p>
    <w:p w:rsidR="00000000" w:rsidDel="00000000" w:rsidP="00000000" w:rsidRDefault="00000000" w:rsidRPr="00000000" w14:paraId="0000001F">
      <w:pPr>
        <w:widowControl w:val="1"/>
        <w:spacing w:after="200" w:before="200" w:line="276" w:lineRule="auto"/>
        <w:ind w:left="0"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It will also revalue these service jobs, as a smaller labor pool makes those job openings harder to fill.</w:t>
      </w:r>
      <w:r w:rsidDel="00000000" w:rsidR="00000000" w:rsidRPr="00000000">
        <w:rPr>
          <w:rtl w:val="0"/>
        </w:rPr>
      </w:r>
    </w:p>
    <w:p w:rsidR="00000000" w:rsidDel="00000000" w:rsidP="00000000" w:rsidRDefault="00000000" w:rsidRPr="00000000" w14:paraId="00000020">
      <w:pPr>
        <w:widowControl w:val="1"/>
        <w:spacing w:after="200" w:before="200" w:line="276" w:lineRule="auto"/>
        <w:ind w:left="0" w:righ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skills-based system also changes the migration pattern from the same regions. We are seeing evidence of this in the U.S., as Professor Michael Lind highlights in his new book, “</w:t>
      </w:r>
      <w:hyperlink r:id="rId34">
        <w:r w:rsidDel="00000000" w:rsidR="00000000" w:rsidRPr="00000000">
          <w:rPr>
            <w:rFonts w:ascii="Times New Roman" w:cs="Times New Roman" w:eastAsia="Times New Roman" w:hAnsi="Times New Roman"/>
            <w:color w:val="0000ff"/>
            <w:sz w:val="28"/>
            <w:szCs w:val="28"/>
            <w:u w:val="single"/>
            <w:rtl w:val="0"/>
          </w:rPr>
          <w:t xml:space="preserve">The New Class War: Saving Democracy from the Managerial Elite</w:t>
        </w:r>
      </w:hyperlink>
      <w:r w:rsidDel="00000000" w:rsidR="00000000" w:rsidRPr="00000000">
        <w:rPr>
          <w:rFonts w:ascii="Times New Roman" w:cs="Times New Roman" w:eastAsia="Times New Roman" w:hAnsi="Times New Roman"/>
          <w:sz w:val="28"/>
          <w:szCs w:val="28"/>
          <w:rtl w:val="0"/>
        </w:rPr>
        <w:t xml:space="preserve">.” Lind notes, for example, that an increasing number of South Americans in the U.S. are educated professionals—World Bank officials from Uruguay, etc. And in neither the U.S. nor Europe is there a backlash against Indian doctors or Chinese engineers (except in the case of H1Bs, but that is a matter of labor exploitation, </w:t>
      </w:r>
      <w:hyperlink r:id="rId35">
        <w:r w:rsidDel="00000000" w:rsidR="00000000" w:rsidRPr="00000000">
          <w:rPr>
            <w:rFonts w:ascii="Times New Roman" w:cs="Times New Roman" w:eastAsia="Times New Roman" w:hAnsi="Times New Roman"/>
            <w:color w:val="0000ff"/>
            <w:sz w:val="28"/>
            <w:szCs w:val="28"/>
            <w:u w:val="single"/>
            <w:rtl w:val="0"/>
          </w:rPr>
          <w:t xml:space="preserve">as Matt Taibbi highlighted in a recent Rolling Stone piece</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21">
      <w:pPr>
        <w:widowControl w:val="1"/>
        <w:spacing w:after="200" w:before="200" w:line="276"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Boris Versus</w:t>
      </w:r>
      <w:r w:rsidDel="00000000" w:rsidR="00000000" w:rsidRPr="00000000">
        <w:rPr>
          <w:rFonts w:ascii="Times New Roman" w:cs="Times New Roman" w:eastAsia="Times New Roman" w:hAnsi="Times New Roman"/>
          <w:b w:val="1"/>
          <w:sz w:val="28"/>
          <w:szCs w:val="28"/>
          <w:rtl w:val="0"/>
        </w:rPr>
        <w:t xml:space="preserve"> EU</w:t>
      </w:r>
      <w:r w:rsidDel="00000000" w:rsidR="00000000" w:rsidRPr="00000000">
        <w:rPr>
          <w:rtl w:val="0"/>
        </w:rPr>
      </w:r>
    </w:p>
    <w:p w:rsidR="00000000" w:rsidDel="00000000" w:rsidP="00000000" w:rsidRDefault="00000000" w:rsidRPr="00000000" w14:paraId="00000022">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What about the big elephant in the room, namely Brexit and the UK’s future trading relationship with the EU? </w:t>
      </w:r>
      <w:r w:rsidDel="00000000" w:rsidR="00000000" w:rsidRPr="00000000">
        <w:rPr>
          <w:rFonts w:ascii="Times New Roman" w:cs="Times New Roman" w:eastAsia="Times New Roman" w:hAnsi="Times New Roman"/>
          <w:sz w:val="28"/>
          <w:szCs w:val="28"/>
          <w:rtl w:val="0"/>
        </w:rPr>
        <w:t xml:space="preserve">Boris Johnson’s domestic political jiujitsu has understandably discombobulated his negotiating interlocutors in the EU, which likely means a much more contentious negotiation about the evolution of the post-Brexit relationship between the UK and EU.</w:t>
      </w:r>
      <w:r w:rsidDel="00000000" w:rsidR="00000000" w:rsidRPr="00000000">
        <w:rPr>
          <w:rFonts w:ascii="Times New Roman" w:cs="Times New Roman" w:eastAsia="Times New Roman" w:hAnsi="Times New Roman"/>
          <w:sz w:val="28"/>
          <w:szCs w:val="28"/>
          <w:rtl w:val="0"/>
        </w:rPr>
        <w:t xml:space="preserve"> Hints of the challenges lurking became evident when Boris Johnson’s chief Brexit negotiator, David Frost, warned Brussels that the UK would not under any circumstances sign up to EU rules in a trade deal with Brussels, which circumscribed the former’s sovereignty and enforced the EU’s regulatory and legal framework via the European Court of Justice. To be sure, these are but the opening shots in what is likely to be a difficult negotiation, but in contrast to the previous administration of former Prime Minister Theresa May, Johnson’s government is reversing the government’s priorities: national sovereignty over the maintenance of frictionless trade, rather than the opposite.</w:t>
      </w:r>
    </w:p>
    <w:p w:rsidR="00000000" w:rsidDel="00000000" w:rsidP="00000000" w:rsidRDefault="00000000" w:rsidRPr="00000000" w14:paraId="00000023">
      <w:pPr>
        <w:widowControl w:val="1"/>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reality is that Johnson’s nationalism represents a vision that is ultimately irreconcilable with that of Brussels, a fact that the EU is only beginning to grasp as it establishes its negotiating brief. Brexit was never an end in itself, but a means to a very different sort of destination for the UK. As such, not only is the UK a regulatory rival of the EU, but also, in a broader sense, it presents an ideological challenge to much of the prevailing framework that has dominated policymaking globally for over half a century, but which is likely ending. Johnson will succeed if he can re-establish a social contract among business, labor and government constituents, a modern-day tripartism that replaces today’s incipient caste system, characterized by a steadily growing underclass, often foreign-born, in menial, dead-end personal service jobs. Rather than simply deriding him, the Left would do well to pay heed. Failure to do so could have catastrophic consequences for them.</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nbc.com/2020/02/11/hs2-uk-to-build-high-speed-rail-line-dubbed-most-expensive-in-world.html" TargetMode="External"/><Relationship Id="rId22" Type="http://schemas.openxmlformats.org/officeDocument/2006/relationships/hyperlink" Target="https://www.bbc.com/news/av/election-us-2016-37329812/clinton-half-of-trump-supporters-basket-of-deplorables" TargetMode="External"/><Relationship Id="rId21" Type="http://schemas.openxmlformats.org/officeDocument/2006/relationships/hyperlink" Target="https://www.theguardian.com/commentisfree/2020/jan/30/anti-woke-backlash-liberalism-laurence-fox" TargetMode="External"/><Relationship Id="rId24" Type="http://schemas.openxmlformats.org/officeDocument/2006/relationships/hyperlink" Target="https://www.youtube.com/watch?v=C_P-za8yx58" TargetMode="External"/><Relationship Id="rId23" Type="http://schemas.openxmlformats.org/officeDocument/2006/relationships/hyperlink" Target="https://www.telegraph.co.uk/politics/2020/02/19/weaning-britain-low-skilled-immigration-will-change-economy/?WT.mc_id=e_DM1200689&amp;WT.tsrc=email&amp;etype=Edi_Edi_New_Reg&amp;utmsource=email&amp;utm_medium=Edi_Edi_New_Reg20200220&amp;utm_campaign=DM1200689"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ymag.com/intelligencer/2019/12/boris-johnson-brexit.html" TargetMode="External"/><Relationship Id="rId26" Type="http://schemas.openxmlformats.org/officeDocument/2006/relationships/hyperlink" Target="https://www.nbcnews.com/news/world/u-k-election-how-conservatives-won-labour-s-red-wall-n1101771" TargetMode="External"/><Relationship Id="rId25" Type="http://schemas.openxmlformats.org/officeDocument/2006/relationships/hyperlink" Target="https://www.salon.com/2019/01/06/time-for-a-real-industrial-policy_partner/" TargetMode="External"/><Relationship Id="rId28" Type="http://schemas.openxmlformats.org/officeDocument/2006/relationships/hyperlink" Target="https://www.bbc.com/news/av/election-2019-50768605/general-election-2019-worst-night-for-labour-since-1935" TargetMode="External"/><Relationship Id="rId27" Type="http://schemas.openxmlformats.org/officeDocument/2006/relationships/hyperlink" Target="https://on.ft.com/2vR5uXk" TargetMode="External"/><Relationship Id="rId5" Type="http://schemas.openxmlformats.org/officeDocument/2006/relationships/styles" Target="styles.xml"/><Relationship Id="rId6" Type="http://schemas.openxmlformats.org/officeDocument/2006/relationships/hyperlink" Target="https://independentmediainstitute.org/economy-for-all/" TargetMode="External"/><Relationship Id="rId29" Type="http://schemas.openxmlformats.org/officeDocument/2006/relationships/hyperlink" Target="https://www.gazettelive.co.uk/news/teesside-news/20-year-old-wins-coulby-17789979" TargetMode="External"/><Relationship Id="rId7" Type="http://schemas.openxmlformats.org/officeDocument/2006/relationships/hyperlink" Target="https://en.wikipedia.org/wiki/Eton_College" TargetMode="External"/><Relationship Id="rId8" Type="http://schemas.openxmlformats.org/officeDocument/2006/relationships/hyperlink" Target="https://www.theweek.co.uk/101705/what-is-one-nation-conservatism" TargetMode="External"/><Relationship Id="rId31" Type="http://schemas.openxmlformats.org/officeDocument/2006/relationships/hyperlink" Target="https://www.cicnews.com/2019/11/proficiency-in-english-or-french-opens-many-doors-for-immigrants-to-canada-1113252.html#gs.wwgzw5" TargetMode="External"/><Relationship Id="rId30" Type="http://schemas.openxmlformats.org/officeDocument/2006/relationships/hyperlink" Target="https://assets.publishing.service.gov.uk/government/uploads/system/uploads/attachment_data/file/766465/The-UKs-future-skills-based-immigration-system-print-ready.pdf" TargetMode="External"/><Relationship Id="rId11" Type="http://schemas.openxmlformats.org/officeDocument/2006/relationships/hyperlink" Target="https://www.politico.com/interactives/2018/infrastructure-timeline/" TargetMode="External"/><Relationship Id="rId33" Type="http://schemas.openxmlformats.org/officeDocument/2006/relationships/hyperlink" Target="https://www.telegraph.co.uk/politics/2020/02/19/weaning-britain-low-skilled-immigration-will-change-economy/" TargetMode="External"/><Relationship Id="rId10" Type="http://schemas.openxmlformats.org/officeDocument/2006/relationships/hyperlink" Target="https://theintercept.com/2017/07/26/steve-bannon-pushing-for-44-percent-marginal-tax-rate-on-the-very-rich/" TargetMode="External"/><Relationship Id="rId32" Type="http://schemas.openxmlformats.org/officeDocument/2006/relationships/hyperlink" Target="https://www.freemovement.org.uk/wp-content/uploads/2017/01/EU-residence-rights-self-sufficiency.pdf" TargetMode="External"/><Relationship Id="rId13" Type="http://schemas.openxmlformats.org/officeDocument/2006/relationships/hyperlink" Target="https://www.poetryfoundation.org/poems/56964/speech-tomorrow-and-tomorrow-and-tomorrow" TargetMode="External"/><Relationship Id="rId35" Type="http://schemas.openxmlformats.org/officeDocument/2006/relationships/hyperlink" Target="https://www.rollingstone.com/politics/politics-features/iowa-2020-election-democrats-taibbi-858522/" TargetMode="External"/><Relationship Id="rId12" Type="http://schemas.openxmlformats.org/officeDocument/2006/relationships/hyperlink" Target="https://www.truthdig.com/articles/the-numbers-are-in-and-trumps-tax-cuts-are-a-bust/" TargetMode="External"/><Relationship Id="rId34" Type="http://schemas.openxmlformats.org/officeDocument/2006/relationships/hyperlink" Target="https://www.amazon.com/New-Class-War-Democracy-Managerial/dp/0593083695" TargetMode="External"/><Relationship Id="rId15" Type="http://schemas.openxmlformats.org/officeDocument/2006/relationships/hyperlink" Target="https://thehill.com/opinion/campaign/419308-2018-midterm-election-a-blue-wave-or-merely-an-electoral-adjustment-into-a" TargetMode="External"/><Relationship Id="rId14" Type="http://schemas.openxmlformats.org/officeDocument/2006/relationships/hyperlink" Target="https://thehill.com/opinion/campaign/419308-2018-midterm-election-a-blue-wave-or-merely-an-electoral-adjustment-into-a" TargetMode="External"/><Relationship Id="rId17" Type="http://schemas.openxmlformats.org/officeDocument/2006/relationships/hyperlink" Target="https://www.ft.com/content/5a428948-09f6-11ea-b2d6-9bf4d1957a67" TargetMode="External"/><Relationship Id="rId16" Type="http://schemas.openxmlformats.org/officeDocument/2006/relationships/hyperlink" Target="https://www.independent.co.uk/news/uk/politics/general-election-results-boris-johnson-labour-votes-brexit-a9245041.html" TargetMode="External"/><Relationship Id="rId19" Type="http://schemas.openxmlformats.org/officeDocument/2006/relationships/hyperlink" Target="https://en.wikipedia.org/wiki/Home_counties" TargetMode="External"/><Relationship Id="rId18" Type="http://schemas.openxmlformats.org/officeDocument/2006/relationships/hyperlink" Target="https://www.nytimes.com/2020/02/11/world/europe/boris-johnson-hs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