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B4009" w:rsidRDefault="00286BDA">
      <w:pPr>
        <w:shd w:val="clear" w:color="auto" w:fill="FFFFFF"/>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color w:val="222222"/>
          <w:sz w:val="28"/>
          <w:szCs w:val="28"/>
        </w:rPr>
        <w:t>Headline:</w:t>
      </w:r>
      <w:r>
        <w:rPr>
          <w:rFonts w:ascii="Times New Roman" w:eastAsia="Times New Roman" w:hAnsi="Times New Roman" w:cs="Times New Roman"/>
          <w:color w:val="222222"/>
          <w:sz w:val="28"/>
          <w:szCs w:val="28"/>
        </w:rPr>
        <w:t xml:space="preserve"> It’s Time for Candidates to Address the Bipartisan Root Causes of Our Immigration Crisis</w:t>
      </w:r>
      <w:bookmarkStart w:id="0" w:name="_GoBack"/>
      <w:bookmarkEnd w:id="0"/>
    </w:p>
    <w:p w14:paraId="00000002" w14:textId="77777777" w:rsidR="002B4009" w:rsidRDefault="00286BDA">
      <w:pPr>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Brian Concannon</w:t>
      </w:r>
    </w:p>
    <w:p w14:paraId="00000003" w14:textId="77777777" w:rsidR="002B4009" w:rsidRDefault="00286BDA">
      <w:pPr>
        <w:spacing w:before="200" w:after="200" w:line="276" w:lineRule="auto"/>
        <w:rPr>
          <w:rFonts w:ascii="Times New Roman" w:eastAsia="Times New Roman" w:hAnsi="Times New Roman" w:cs="Times New Roman"/>
          <w:color w:val="1155CC"/>
          <w:sz w:val="28"/>
          <w:szCs w:val="28"/>
          <w:highlight w:val="white"/>
        </w:rPr>
      </w:pPr>
      <w:r>
        <w:rPr>
          <w:rFonts w:ascii="Times New Roman" w:eastAsia="Times New Roman" w:hAnsi="Times New Roman" w:cs="Times New Roman"/>
          <w:b/>
          <w:sz w:val="28"/>
          <w:szCs w:val="28"/>
          <w:highlight w:val="white"/>
        </w:rPr>
        <w:t>Author Bio:</w:t>
      </w:r>
      <w:r>
        <w:rPr>
          <w:rFonts w:ascii="Times New Roman" w:eastAsia="Times New Roman" w:hAnsi="Times New Roman" w:cs="Times New Roman"/>
          <w:sz w:val="28"/>
          <w:szCs w:val="28"/>
          <w:highlight w:val="white"/>
        </w:rPr>
        <w:t xml:space="preserve"> Brian Concannon is a human rights lawyer and executive director of Project Blueprint. He has worked with people abroad impacted by U.S. policies for 25 years.</w:t>
      </w:r>
    </w:p>
    <w:p w14:paraId="00000004" w14:textId="77777777" w:rsidR="002B4009" w:rsidRDefault="00286BDA">
      <w:pPr>
        <w:spacing w:before="200" w:after="200" w:line="276" w:lineRule="auto"/>
        <w:rPr>
          <w:rFonts w:ascii="Times New Roman" w:eastAsia="Times New Roman" w:hAnsi="Times New Roman" w:cs="Times New Roman"/>
          <w:color w:val="1155CC"/>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5" w14:textId="77777777" w:rsidR="002B4009" w:rsidRDefault="00286BDA">
      <w:pPr>
        <w:spacing w:before="200" w:after="200" w:line="276" w:lineRule="auto"/>
        <w:rPr>
          <w:rFonts w:ascii="Times New Roman" w:eastAsia="Times New Roman" w:hAnsi="Times New Roman" w:cs="Times New Roman"/>
          <w:i/>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This article was produced in partnership by the</w:t>
      </w:r>
      <w:r>
        <w:rPr>
          <w:rFonts w:ascii="Times New Roman" w:eastAsia="Times New Roman" w:hAnsi="Times New Roman" w:cs="Times New Roman"/>
          <w:i/>
          <w:sz w:val="28"/>
          <w:szCs w:val="28"/>
          <w:highlight w:val="white"/>
        </w:rPr>
        <w:t xml:space="preserve"> </w:t>
      </w:r>
      <w:hyperlink r:id="rId4">
        <w:r>
          <w:rPr>
            <w:rFonts w:ascii="Times New Roman" w:eastAsia="Times New Roman" w:hAnsi="Times New Roman" w:cs="Times New Roman"/>
            <w:i/>
            <w:color w:val="1155CC"/>
            <w:sz w:val="28"/>
            <w:szCs w:val="28"/>
            <w:highlight w:val="white"/>
            <w:u w:val="single"/>
          </w:rPr>
          <w:t>Center for Economic and Policy Research</w:t>
        </w:r>
      </w:hyperlink>
      <w:r>
        <w:rPr>
          <w:rFonts w:ascii="Times New Roman" w:eastAsia="Times New Roman" w:hAnsi="Times New Roman" w:cs="Times New Roman"/>
          <w:i/>
          <w:sz w:val="28"/>
          <w:szCs w:val="28"/>
          <w:highlight w:val="white"/>
        </w:rPr>
        <w:t xml:space="preserve"> and </w:t>
      </w:r>
      <w:hyperlink r:id="rId5">
        <w:r>
          <w:rPr>
            <w:rFonts w:ascii="Times New Roman" w:eastAsia="Times New Roman" w:hAnsi="Times New Roman" w:cs="Times New Roman"/>
            <w:i/>
            <w:color w:val="1155CC"/>
            <w:sz w:val="28"/>
            <w:szCs w:val="28"/>
            <w:highlight w:val="white"/>
            <w:u w:val="single"/>
          </w:rPr>
          <w:t>Economy for All</w:t>
        </w:r>
      </w:hyperlink>
      <w:r>
        <w:rPr>
          <w:rFonts w:ascii="Times New Roman" w:eastAsia="Times New Roman" w:hAnsi="Times New Roman" w:cs="Times New Roman"/>
          <w:i/>
          <w:sz w:val="28"/>
          <w:szCs w:val="28"/>
          <w:highlight w:val="white"/>
        </w:rPr>
        <w:t>, a project of the Independent Media Institute.</w:t>
      </w:r>
    </w:p>
    <w:p w14:paraId="00000006" w14:textId="77777777" w:rsidR="002B4009" w:rsidRDefault="00286BDA">
      <w:pPr>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Economy, Presidentia</w:t>
      </w:r>
      <w:r>
        <w:rPr>
          <w:rFonts w:ascii="Times New Roman" w:eastAsia="Times New Roman" w:hAnsi="Times New Roman" w:cs="Times New Roman"/>
          <w:sz w:val="28"/>
          <w:szCs w:val="28"/>
          <w:highlight w:val="white"/>
        </w:rPr>
        <w:t>l Elections, Opinion, Time-Sensitive, Immigration</w:t>
      </w:r>
    </w:p>
    <w:p w14:paraId="00000007" w14:textId="77777777" w:rsidR="002B4009" w:rsidRDefault="002B4009">
      <w:pPr>
        <w:spacing w:before="200" w:after="200" w:line="276" w:lineRule="auto"/>
        <w:rPr>
          <w:rFonts w:ascii="Times New Roman" w:eastAsia="Times New Roman" w:hAnsi="Times New Roman" w:cs="Times New Roman"/>
          <w:b/>
          <w:sz w:val="28"/>
          <w:szCs w:val="28"/>
          <w:highlight w:val="white"/>
        </w:rPr>
      </w:pPr>
    </w:p>
    <w:p w14:paraId="00000008" w14:textId="77777777" w:rsidR="002B4009" w:rsidRDefault="00286BDA">
      <w:pPr>
        <w:spacing w:before="200" w:after="200" w:line="276" w:lineRule="auto"/>
        <w:rPr>
          <w:rFonts w:ascii="Times New Roman" w:eastAsia="Times New Roman" w:hAnsi="Times New Roman" w:cs="Times New Roman"/>
          <w:color w:val="222222"/>
          <w:sz w:val="28"/>
          <w:szCs w:val="28"/>
        </w:rPr>
      </w:pPr>
      <w:r>
        <w:rPr>
          <w:rFonts w:ascii="Times New Roman" w:eastAsia="Times New Roman" w:hAnsi="Times New Roman" w:cs="Times New Roman"/>
          <w:b/>
          <w:sz w:val="28"/>
          <w:szCs w:val="28"/>
          <w:highlight w:val="white"/>
        </w:rPr>
        <w:t>[Article Body:]</w:t>
      </w:r>
    </w:p>
    <w:p w14:paraId="00000009" w14:textId="77777777" w:rsidR="002B4009" w:rsidRDefault="00286BDA">
      <w:pPr>
        <w:shd w:val="clear" w:color="auto" w:fill="FFFFFF"/>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color w:val="222222"/>
          <w:sz w:val="28"/>
          <w:szCs w:val="28"/>
        </w:rPr>
        <w:t xml:space="preserve">The Democratic candidates missed the opportunity last week in Nevada—a state with a 30 percent Latino population—to address the root causes of our immigration crisis. They predictably criticized the worst Trump administration immigration policies, such as </w:t>
      </w:r>
      <w:r>
        <w:rPr>
          <w:rFonts w:ascii="Times New Roman" w:eastAsia="Times New Roman" w:hAnsi="Times New Roman" w:cs="Times New Roman"/>
          <w:color w:val="222222"/>
          <w:sz w:val="28"/>
          <w:szCs w:val="28"/>
        </w:rPr>
        <w:t>families separated at the border and chronic uncertainty for undocumented people in the U.S., many of whom arrived decades ago as children. How we treat people at or inside our border certainly deserves attention, but we cannot ignore that many people come</w:t>
      </w:r>
      <w:r>
        <w:rPr>
          <w:rFonts w:ascii="Times New Roman" w:eastAsia="Times New Roman" w:hAnsi="Times New Roman" w:cs="Times New Roman"/>
          <w:color w:val="222222"/>
          <w:sz w:val="28"/>
          <w:szCs w:val="28"/>
        </w:rPr>
        <w:t xml:space="preserve"> to the United States in the first place because our foreign policies—by both Democrats and Republicans—force them to leave their homes in Latin America and elsewhere.</w:t>
      </w:r>
    </w:p>
    <w:p w14:paraId="0000000A" w14:textId="77777777" w:rsidR="002B4009" w:rsidRDefault="00286BDA">
      <w:pPr>
        <w:shd w:val="clear" w:color="auto" w:fill="FFFFFF"/>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color w:val="222222"/>
          <w:sz w:val="28"/>
          <w:szCs w:val="28"/>
        </w:rPr>
        <w:t>The U.S. displaces its neighbors by displacing their governments. The Obama administrati</w:t>
      </w:r>
      <w:r>
        <w:rPr>
          <w:rFonts w:ascii="Times New Roman" w:eastAsia="Times New Roman" w:hAnsi="Times New Roman" w:cs="Times New Roman"/>
          <w:color w:val="222222"/>
          <w:sz w:val="28"/>
          <w:szCs w:val="28"/>
        </w:rPr>
        <w:t xml:space="preserve">on </w:t>
      </w:r>
      <w:hyperlink r:id="rId6">
        <w:r>
          <w:rPr>
            <w:rFonts w:ascii="Times New Roman" w:eastAsia="Times New Roman" w:hAnsi="Times New Roman" w:cs="Times New Roman"/>
            <w:color w:val="0563C1"/>
            <w:sz w:val="28"/>
            <w:szCs w:val="28"/>
            <w:u w:val="single"/>
          </w:rPr>
          <w:t>supported</w:t>
        </w:r>
      </w:hyperlink>
      <w:r>
        <w:rPr>
          <w:rFonts w:ascii="Times New Roman" w:eastAsia="Times New Roman" w:hAnsi="Times New Roman" w:cs="Times New Roman"/>
          <w:color w:val="222222"/>
          <w:sz w:val="28"/>
          <w:szCs w:val="28"/>
        </w:rPr>
        <w:t xml:space="preserve"> the 2009 coup d’état against Honduras’ elected President Manuel Zelaya by U.S.-trained generals. The Obama and then the Trump administrat</w:t>
      </w:r>
      <w:r>
        <w:rPr>
          <w:rFonts w:ascii="Times New Roman" w:eastAsia="Times New Roman" w:hAnsi="Times New Roman" w:cs="Times New Roman"/>
          <w:color w:val="222222"/>
          <w:sz w:val="28"/>
          <w:szCs w:val="28"/>
        </w:rPr>
        <w:t xml:space="preserve">ions supported repressive and corrupt governments that followed Zelaya’s ouster, giving a green light to assassinations of </w:t>
      </w:r>
      <w:hyperlink r:id="rId7">
        <w:r>
          <w:rPr>
            <w:rFonts w:ascii="Times New Roman" w:eastAsia="Times New Roman" w:hAnsi="Times New Roman" w:cs="Times New Roman"/>
            <w:color w:val="0563C1"/>
            <w:sz w:val="28"/>
            <w:szCs w:val="28"/>
            <w:u w:val="single"/>
          </w:rPr>
          <w:t>dissident</w:t>
        </w:r>
        <w:r>
          <w:rPr>
            <w:rFonts w:ascii="Times New Roman" w:eastAsia="Times New Roman" w:hAnsi="Times New Roman" w:cs="Times New Roman"/>
            <w:color w:val="0563C1"/>
            <w:sz w:val="28"/>
            <w:szCs w:val="28"/>
            <w:u w:val="single"/>
          </w:rPr>
          <w:t>s</w:t>
        </w:r>
      </w:hyperlink>
      <w:r>
        <w:rPr>
          <w:rFonts w:ascii="Times New Roman" w:eastAsia="Times New Roman" w:hAnsi="Times New Roman" w:cs="Times New Roman"/>
          <w:color w:val="222222"/>
          <w:sz w:val="28"/>
          <w:szCs w:val="28"/>
        </w:rPr>
        <w:t xml:space="preserve"> and journalists, government-linked drug trafficking, and spiraling crime. This repression continues to </w:t>
      </w:r>
      <w:hyperlink r:id="rId8">
        <w:r>
          <w:rPr>
            <w:rFonts w:ascii="Times New Roman" w:eastAsia="Times New Roman" w:hAnsi="Times New Roman" w:cs="Times New Roman"/>
            <w:color w:val="0563C1"/>
            <w:sz w:val="28"/>
            <w:szCs w:val="28"/>
            <w:u w:val="single"/>
          </w:rPr>
          <w:t>drive</w:t>
        </w:r>
      </w:hyperlink>
      <w:r>
        <w:rPr>
          <w:rFonts w:ascii="Times New Roman" w:eastAsia="Times New Roman" w:hAnsi="Times New Roman" w:cs="Times New Roman"/>
          <w:color w:val="222222"/>
          <w:sz w:val="28"/>
          <w:szCs w:val="28"/>
        </w:rPr>
        <w:t xml:space="preserve"> tens of thousands to seek asylum in the U.S. each year, regardless of the </w:t>
      </w:r>
      <w:r>
        <w:rPr>
          <w:rFonts w:ascii="Times New Roman" w:eastAsia="Times New Roman" w:hAnsi="Times New Roman" w:cs="Times New Roman"/>
          <w:color w:val="222222"/>
          <w:sz w:val="28"/>
          <w:szCs w:val="28"/>
        </w:rPr>
        <w:lastRenderedPageBreak/>
        <w:t xml:space="preserve">legal obstacles we erect. More recently, the Trump administration supported last November’s military </w:t>
      </w:r>
      <w:hyperlink r:id="rId9">
        <w:r>
          <w:rPr>
            <w:rFonts w:ascii="Times New Roman" w:eastAsia="Times New Roman" w:hAnsi="Times New Roman" w:cs="Times New Roman"/>
            <w:color w:val="0563C1"/>
            <w:sz w:val="28"/>
            <w:szCs w:val="28"/>
            <w:u w:val="single"/>
          </w:rPr>
          <w:t>coup d’état</w:t>
        </w:r>
      </w:hyperlink>
      <w:r>
        <w:rPr>
          <w:rFonts w:ascii="Times New Roman" w:eastAsia="Times New Roman" w:hAnsi="Times New Roman" w:cs="Times New Roman"/>
          <w:color w:val="222222"/>
          <w:sz w:val="28"/>
          <w:szCs w:val="28"/>
        </w:rPr>
        <w:t xml:space="preserve"> in Bolivia—with little opposition from Democrats—deepening that country’s political crisis.</w:t>
      </w:r>
    </w:p>
    <w:p w14:paraId="0000000B" w14:textId="77777777" w:rsidR="002B4009" w:rsidRDefault="00286BDA">
      <w:pPr>
        <w:shd w:val="clear" w:color="auto" w:fill="FFFFFF"/>
        <w:spacing w:before="200" w:after="200" w:line="276" w:lineRule="auto"/>
        <w:rPr>
          <w:rFonts w:ascii="Times New Roman" w:eastAsia="Times New Roman" w:hAnsi="Times New Roman" w:cs="Times New Roman"/>
          <w:color w:val="222222"/>
          <w:sz w:val="28"/>
          <w:szCs w:val="28"/>
        </w:rPr>
      </w:pPr>
      <w:r>
        <w:rPr>
          <w:rFonts w:ascii="Times New Roman" w:eastAsia="Times New Roman" w:hAnsi="Times New Roman" w:cs="Times New Roman"/>
          <w:color w:val="222222"/>
          <w:sz w:val="28"/>
          <w:szCs w:val="28"/>
        </w:rPr>
        <w:t xml:space="preserve">United States aid and trade policies—often touted as helping our neighbors—also drive people from their </w:t>
      </w:r>
      <w:r>
        <w:rPr>
          <w:rFonts w:ascii="Times New Roman" w:eastAsia="Times New Roman" w:hAnsi="Times New Roman" w:cs="Times New Roman"/>
          <w:color w:val="222222"/>
          <w:sz w:val="28"/>
          <w:szCs w:val="28"/>
        </w:rPr>
        <w:t xml:space="preserve">homes to our borders. NAFTA opened markets for highly efficient and highly subsidized U.S. farmers by lifting tariffs. Less subsidized Mexican farmers could not compete, and overnight lost their livelihood, </w:t>
      </w:r>
      <w:hyperlink r:id="rId10">
        <w:r>
          <w:rPr>
            <w:rFonts w:ascii="Times New Roman" w:eastAsia="Times New Roman" w:hAnsi="Times New Roman" w:cs="Times New Roman"/>
            <w:color w:val="0563C1"/>
            <w:sz w:val="28"/>
            <w:szCs w:val="28"/>
            <w:u w:val="single"/>
          </w:rPr>
          <w:t>forcing many</w:t>
        </w:r>
      </w:hyperlink>
      <w:r>
        <w:rPr>
          <w:rFonts w:ascii="Times New Roman" w:eastAsia="Times New Roman" w:hAnsi="Times New Roman" w:cs="Times New Roman"/>
          <w:color w:val="222222"/>
          <w:sz w:val="28"/>
          <w:szCs w:val="28"/>
        </w:rPr>
        <w:t xml:space="preserve"> to seek replacement livelihoods in the United States. In Haiti, President Bill Clinton admitted—after he left office—to a “</w:t>
      </w:r>
      <w:hyperlink r:id="rId11">
        <w:r>
          <w:rPr>
            <w:rFonts w:ascii="Times New Roman" w:eastAsia="Times New Roman" w:hAnsi="Times New Roman" w:cs="Times New Roman"/>
            <w:color w:val="0563C1"/>
            <w:sz w:val="28"/>
            <w:szCs w:val="28"/>
            <w:u w:val="single"/>
          </w:rPr>
          <w:t>devil’s bargain</w:t>
        </w:r>
      </w:hyperlink>
      <w:r>
        <w:rPr>
          <w:rFonts w:ascii="Times New Roman" w:eastAsia="Times New Roman" w:hAnsi="Times New Roman" w:cs="Times New Roman"/>
          <w:color w:val="222222"/>
          <w:sz w:val="28"/>
          <w:szCs w:val="28"/>
        </w:rPr>
        <w:t>” on rice tariffs that was “good for some of my farmers in Arkansas,” but destroyed rice farming and generated hunger and malnutrition in Haiti.</w:t>
      </w:r>
    </w:p>
    <w:p w14:paraId="0000000C" w14:textId="77777777" w:rsidR="002B4009" w:rsidRDefault="00286BDA">
      <w:pPr>
        <w:shd w:val="clear" w:color="auto" w:fill="FFFFFF"/>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color w:val="222222"/>
          <w:sz w:val="28"/>
          <w:szCs w:val="28"/>
        </w:rPr>
        <w:t>The failure of the U</w:t>
      </w:r>
      <w:r>
        <w:rPr>
          <w:rFonts w:ascii="Times New Roman" w:eastAsia="Times New Roman" w:hAnsi="Times New Roman" w:cs="Times New Roman"/>
          <w:color w:val="222222"/>
          <w:sz w:val="28"/>
          <w:szCs w:val="28"/>
        </w:rPr>
        <w:t xml:space="preserve">nited States to tackle climate change contributes to a global migration crisis. Catastrophic disasters—growing more frequent and severe —displace </w:t>
      </w:r>
      <w:hyperlink r:id="rId12">
        <w:r>
          <w:rPr>
            <w:rFonts w:ascii="Times New Roman" w:eastAsia="Times New Roman" w:hAnsi="Times New Roman" w:cs="Times New Roman"/>
            <w:color w:val="0563C1"/>
            <w:sz w:val="28"/>
            <w:szCs w:val="28"/>
            <w:u w:val="single"/>
          </w:rPr>
          <w:t xml:space="preserve">more than 20 </w:t>
        </w:r>
        <w:r>
          <w:rPr>
            <w:rFonts w:ascii="Times New Roman" w:eastAsia="Times New Roman" w:hAnsi="Times New Roman" w:cs="Times New Roman"/>
            <w:color w:val="0563C1"/>
            <w:sz w:val="28"/>
            <w:szCs w:val="28"/>
            <w:u w:val="single"/>
          </w:rPr>
          <w:t>million people</w:t>
        </w:r>
      </w:hyperlink>
      <w:r>
        <w:rPr>
          <w:rFonts w:ascii="Times New Roman" w:eastAsia="Times New Roman" w:hAnsi="Times New Roman" w:cs="Times New Roman"/>
          <w:color w:val="222222"/>
          <w:sz w:val="28"/>
          <w:szCs w:val="28"/>
        </w:rPr>
        <w:t xml:space="preserve"> each year. This includes </w:t>
      </w:r>
      <w:hyperlink r:id="rId13">
        <w:r>
          <w:rPr>
            <w:rFonts w:ascii="Times New Roman" w:eastAsia="Times New Roman" w:hAnsi="Times New Roman" w:cs="Times New Roman"/>
            <w:color w:val="0563C1"/>
            <w:sz w:val="28"/>
            <w:szCs w:val="28"/>
            <w:u w:val="single"/>
          </w:rPr>
          <w:t>Nicaraguans</w:t>
        </w:r>
      </w:hyperlink>
      <w:r>
        <w:rPr>
          <w:rFonts w:ascii="Times New Roman" w:eastAsia="Times New Roman" w:hAnsi="Times New Roman" w:cs="Times New Roman"/>
          <w:color w:val="222222"/>
          <w:sz w:val="28"/>
          <w:szCs w:val="28"/>
        </w:rPr>
        <w:t xml:space="preserve"> and </w:t>
      </w:r>
      <w:hyperlink r:id="rId14">
        <w:r>
          <w:rPr>
            <w:rFonts w:ascii="Times New Roman" w:eastAsia="Times New Roman" w:hAnsi="Times New Roman" w:cs="Times New Roman"/>
            <w:color w:val="0563C1"/>
            <w:sz w:val="28"/>
            <w:szCs w:val="28"/>
            <w:u w:val="single"/>
          </w:rPr>
          <w:t>Hondurans</w:t>
        </w:r>
      </w:hyperlink>
      <w:r>
        <w:rPr>
          <w:rFonts w:ascii="Times New Roman" w:eastAsia="Times New Roman" w:hAnsi="Times New Roman" w:cs="Times New Roman"/>
          <w:color w:val="222222"/>
          <w:sz w:val="28"/>
          <w:szCs w:val="28"/>
        </w:rPr>
        <w:t xml:space="preserve"> benefitting from Temporary Protected Status (TPS) in the United States since 1998’s Hurricane Mitch, and hundreds of thousands in Central America’s “</w:t>
      </w:r>
      <w:hyperlink r:id="rId15">
        <w:r>
          <w:rPr>
            <w:rFonts w:ascii="Times New Roman" w:eastAsia="Times New Roman" w:hAnsi="Times New Roman" w:cs="Times New Roman"/>
            <w:color w:val="0563C1"/>
            <w:sz w:val="28"/>
            <w:szCs w:val="28"/>
            <w:u w:val="single"/>
          </w:rPr>
          <w:t>Dry Corridor</w:t>
        </w:r>
      </w:hyperlink>
      <w:r>
        <w:rPr>
          <w:rFonts w:ascii="Times New Roman" w:eastAsia="Times New Roman" w:hAnsi="Times New Roman" w:cs="Times New Roman"/>
          <w:color w:val="222222"/>
          <w:sz w:val="28"/>
          <w:szCs w:val="28"/>
        </w:rPr>
        <w:t>,” now facing their sixth year of drought.</w:t>
      </w:r>
    </w:p>
    <w:p w14:paraId="0000000D" w14:textId="77777777" w:rsidR="002B4009" w:rsidRDefault="00286BDA">
      <w:pPr>
        <w:shd w:val="clear" w:color="auto" w:fill="FFFFFF"/>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color w:val="222222"/>
          <w:sz w:val="28"/>
          <w:szCs w:val="28"/>
        </w:rPr>
        <w:t xml:space="preserve">The burden of harmful U.S. foreign policies falls disproportionately on women. In African </w:t>
      </w:r>
      <w:r>
        <w:rPr>
          <w:rFonts w:ascii="Times New Roman" w:eastAsia="Times New Roman" w:hAnsi="Times New Roman" w:cs="Times New Roman"/>
          <w:color w:val="222222"/>
          <w:sz w:val="28"/>
          <w:szCs w:val="28"/>
        </w:rPr>
        <w:t xml:space="preserve">countries struck by droughts, girls are </w:t>
      </w:r>
      <w:hyperlink r:id="rId16">
        <w:r>
          <w:rPr>
            <w:rFonts w:ascii="Times New Roman" w:eastAsia="Times New Roman" w:hAnsi="Times New Roman" w:cs="Times New Roman"/>
            <w:color w:val="0563C1"/>
            <w:sz w:val="28"/>
            <w:szCs w:val="28"/>
            <w:u w:val="single"/>
          </w:rPr>
          <w:t>taken out of school</w:t>
        </w:r>
      </w:hyperlink>
      <w:r>
        <w:rPr>
          <w:rFonts w:ascii="Times New Roman" w:eastAsia="Times New Roman" w:hAnsi="Times New Roman" w:cs="Times New Roman"/>
          <w:color w:val="222222"/>
          <w:sz w:val="28"/>
          <w:szCs w:val="28"/>
        </w:rPr>
        <w:t xml:space="preserve"> to make the longer walk for their family’</w:t>
      </w:r>
      <w:r>
        <w:rPr>
          <w:rFonts w:ascii="Times New Roman" w:eastAsia="Times New Roman" w:hAnsi="Times New Roman" w:cs="Times New Roman"/>
          <w:color w:val="222222"/>
          <w:sz w:val="28"/>
          <w:szCs w:val="28"/>
        </w:rPr>
        <w:t xml:space="preserve">s water. Repressive governments we support in Brazil, </w:t>
      </w:r>
      <w:hyperlink r:id="rId17">
        <w:r>
          <w:rPr>
            <w:rFonts w:ascii="Times New Roman" w:eastAsia="Times New Roman" w:hAnsi="Times New Roman" w:cs="Times New Roman"/>
            <w:color w:val="0563C1"/>
            <w:sz w:val="28"/>
            <w:szCs w:val="28"/>
            <w:u w:val="single"/>
          </w:rPr>
          <w:t>Honduras</w:t>
        </w:r>
      </w:hyperlink>
      <w:r>
        <w:rPr>
          <w:rFonts w:ascii="Times New Roman" w:eastAsia="Times New Roman" w:hAnsi="Times New Roman" w:cs="Times New Roman"/>
          <w:color w:val="222222"/>
          <w:sz w:val="28"/>
          <w:szCs w:val="28"/>
        </w:rPr>
        <w:t xml:space="preserve">, and the </w:t>
      </w:r>
      <w:hyperlink r:id="rId18">
        <w:r>
          <w:rPr>
            <w:rFonts w:ascii="Times New Roman" w:eastAsia="Times New Roman" w:hAnsi="Times New Roman" w:cs="Times New Roman"/>
            <w:color w:val="0563C1"/>
            <w:sz w:val="28"/>
            <w:szCs w:val="28"/>
            <w:u w:val="single"/>
          </w:rPr>
          <w:t>Philippines</w:t>
        </w:r>
      </w:hyperlink>
      <w:r>
        <w:rPr>
          <w:rFonts w:ascii="Times New Roman" w:eastAsia="Times New Roman" w:hAnsi="Times New Roman" w:cs="Times New Roman"/>
          <w:color w:val="222222"/>
          <w:sz w:val="28"/>
          <w:szCs w:val="28"/>
        </w:rPr>
        <w:t xml:space="preserve"> keep women “in their place” with regressive laws, and by committing and permitting attacks against women advocates. Women displaced from their homes and headed to our border face a </w:t>
      </w:r>
      <w:hyperlink r:id="rId19">
        <w:r>
          <w:rPr>
            <w:rFonts w:ascii="Times New Roman" w:eastAsia="Times New Roman" w:hAnsi="Times New Roman" w:cs="Times New Roman"/>
            <w:color w:val="0563C1"/>
            <w:sz w:val="28"/>
            <w:szCs w:val="28"/>
            <w:u w:val="single"/>
          </w:rPr>
          <w:t>high risk</w:t>
        </w:r>
      </w:hyperlink>
      <w:r>
        <w:rPr>
          <w:rFonts w:ascii="Times New Roman" w:eastAsia="Times New Roman" w:hAnsi="Times New Roman" w:cs="Times New Roman"/>
          <w:color w:val="222222"/>
          <w:sz w:val="28"/>
          <w:szCs w:val="28"/>
        </w:rPr>
        <w:t xml:space="preserve"> of sexual assault.</w:t>
      </w:r>
    </w:p>
    <w:p w14:paraId="0000000E" w14:textId="77777777" w:rsidR="002B4009" w:rsidRDefault="00286BDA">
      <w:pPr>
        <w:shd w:val="clear" w:color="auto" w:fill="FFFFFF"/>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color w:val="222222"/>
          <w:sz w:val="28"/>
          <w:szCs w:val="28"/>
        </w:rPr>
        <w:t xml:space="preserve">Congress recently demonstrated how bipartisan cooperation can achieve more principled and constructive policies. Last spring, both houses of Congress passed a </w:t>
      </w:r>
      <w:hyperlink r:id="rId20">
        <w:r>
          <w:rPr>
            <w:rFonts w:ascii="Times New Roman" w:eastAsia="Times New Roman" w:hAnsi="Times New Roman" w:cs="Times New Roman"/>
            <w:color w:val="0563C1"/>
            <w:sz w:val="28"/>
            <w:szCs w:val="28"/>
            <w:u w:val="single"/>
          </w:rPr>
          <w:t>bill</w:t>
        </w:r>
      </w:hyperlink>
      <w:r>
        <w:rPr>
          <w:rFonts w:ascii="Times New Roman" w:eastAsia="Times New Roman" w:hAnsi="Times New Roman" w:cs="Times New Roman"/>
          <w:color w:val="222222"/>
          <w:sz w:val="28"/>
          <w:szCs w:val="28"/>
        </w:rPr>
        <w:t xml:space="preserve"> by Senators Mike Lee (R-UT), Bernie Sanders (I-VT) and Chris Murphy (D-CT) invoking the War Powers Resolution to stop U.S</w:t>
      </w:r>
      <w:r>
        <w:rPr>
          <w:rFonts w:ascii="Times New Roman" w:eastAsia="Times New Roman" w:hAnsi="Times New Roman" w:cs="Times New Roman"/>
          <w:color w:val="222222"/>
          <w:sz w:val="28"/>
          <w:szCs w:val="28"/>
        </w:rPr>
        <w:t xml:space="preserve">. support for Saudi Arabia’s war in Yemen that has displaced 3 million people and killed more than 100,000. President Trump </w:t>
      </w:r>
      <w:hyperlink r:id="rId21">
        <w:r>
          <w:rPr>
            <w:rFonts w:ascii="Times New Roman" w:eastAsia="Times New Roman" w:hAnsi="Times New Roman" w:cs="Times New Roman"/>
            <w:color w:val="0563C1"/>
            <w:sz w:val="28"/>
            <w:szCs w:val="28"/>
            <w:u w:val="single"/>
          </w:rPr>
          <w:t>v</w:t>
        </w:r>
        <w:r>
          <w:rPr>
            <w:rFonts w:ascii="Times New Roman" w:eastAsia="Times New Roman" w:hAnsi="Times New Roman" w:cs="Times New Roman"/>
            <w:color w:val="0563C1"/>
            <w:sz w:val="28"/>
            <w:szCs w:val="28"/>
            <w:u w:val="single"/>
          </w:rPr>
          <w:t>etoed</w:t>
        </w:r>
      </w:hyperlink>
      <w:r>
        <w:rPr>
          <w:rFonts w:ascii="Times New Roman" w:eastAsia="Times New Roman" w:hAnsi="Times New Roman" w:cs="Times New Roman"/>
          <w:color w:val="222222"/>
          <w:sz w:val="28"/>
          <w:szCs w:val="28"/>
        </w:rPr>
        <w:t xml:space="preserve"> the bill, but Congress’ War Powers authority, neglected for decades, is now out of the toolbox: on February 13, Senate Republicans and </w:t>
      </w:r>
      <w:r>
        <w:rPr>
          <w:rFonts w:ascii="Times New Roman" w:eastAsia="Times New Roman" w:hAnsi="Times New Roman" w:cs="Times New Roman"/>
          <w:color w:val="222222"/>
          <w:sz w:val="28"/>
          <w:szCs w:val="28"/>
        </w:rPr>
        <w:lastRenderedPageBreak/>
        <w:t xml:space="preserve">Democrats </w:t>
      </w:r>
      <w:hyperlink r:id="rId22">
        <w:r>
          <w:rPr>
            <w:rFonts w:ascii="Times New Roman" w:eastAsia="Times New Roman" w:hAnsi="Times New Roman" w:cs="Times New Roman"/>
            <w:color w:val="0563C1"/>
            <w:sz w:val="28"/>
            <w:szCs w:val="28"/>
            <w:u w:val="single"/>
          </w:rPr>
          <w:t>passed</w:t>
        </w:r>
      </w:hyperlink>
      <w:r>
        <w:rPr>
          <w:rFonts w:ascii="Times New Roman" w:eastAsia="Times New Roman" w:hAnsi="Times New Roman" w:cs="Times New Roman"/>
          <w:color w:val="222222"/>
          <w:sz w:val="28"/>
          <w:szCs w:val="28"/>
        </w:rPr>
        <w:t xml:space="preserve"> a similar measure to constrain the president’s ability to attack Iran.</w:t>
      </w:r>
    </w:p>
    <w:p w14:paraId="0000000F" w14:textId="77777777" w:rsidR="002B4009" w:rsidRDefault="00286BDA">
      <w:pPr>
        <w:shd w:val="clear" w:color="auto" w:fill="FFFFFF"/>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color w:val="222222"/>
          <w:sz w:val="28"/>
          <w:szCs w:val="28"/>
        </w:rPr>
        <w:t>The Democratic candidates have moved on to Super Tuesday states, two of which, Texas and California, have 26 million Latinos—more than the</w:t>
      </w:r>
      <w:r>
        <w:rPr>
          <w:rFonts w:ascii="Times New Roman" w:eastAsia="Times New Roman" w:hAnsi="Times New Roman" w:cs="Times New Roman"/>
          <w:color w:val="222222"/>
          <w:sz w:val="28"/>
          <w:szCs w:val="28"/>
        </w:rPr>
        <w:t xml:space="preserve"> total population of any other state. Many Latino voters know from personal and family experience how U.S. policies drive people from their homes. They deserve to know, as do all of us, how candidates will address these root causes of our immigration crisi</w:t>
      </w:r>
      <w:r>
        <w:rPr>
          <w:rFonts w:ascii="Times New Roman" w:eastAsia="Times New Roman" w:hAnsi="Times New Roman" w:cs="Times New Roman"/>
          <w:color w:val="222222"/>
          <w:sz w:val="28"/>
          <w:szCs w:val="28"/>
        </w:rPr>
        <w:t>s.</w:t>
      </w:r>
    </w:p>
    <w:p w14:paraId="00000010" w14:textId="77777777" w:rsidR="002B4009" w:rsidRDefault="00286BDA">
      <w:pPr>
        <w:shd w:val="clear" w:color="auto" w:fill="FFFFFF"/>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color w:val="222222"/>
          <w:sz w:val="28"/>
          <w:szCs w:val="28"/>
        </w:rPr>
        <w:t>Candidates can start to address the root causes by pledging to respect the choices made by voters in other countries—even if we disagree with them—and ensure that our tax dollars will support economic and social development rather than war.  They can an</w:t>
      </w:r>
      <w:r>
        <w:rPr>
          <w:rFonts w:ascii="Times New Roman" w:eastAsia="Times New Roman" w:hAnsi="Times New Roman" w:cs="Times New Roman"/>
          <w:color w:val="222222"/>
          <w:sz w:val="28"/>
          <w:szCs w:val="28"/>
        </w:rPr>
        <w:t>nounce trade policies that help farmers farm on both sides of the border, and workers everywhere earn a living wage. They can vow to reduce hurricanes, floods, and drought by putting more solar panels on our roofs and less carbon into our atmosphere. In sh</w:t>
      </w:r>
      <w:r>
        <w:rPr>
          <w:rFonts w:ascii="Times New Roman" w:eastAsia="Times New Roman" w:hAnsi="Times New Roman" w:cs="Times New Roman"/>
          <w:color w:val="222222"/>
          <w:sz w:val="28"/>
          <w:szCs w:val="28"/>
        </w:rPr>
        <w:t>ort, the candidates can show how the United States will help our neighbors live secure, dignified lives in their own communities. Because that is a foreign policy that will ultimately benefit all of us.</w:t>
      </w:r>
    </w:p>
    <w:sectPr w:rsidR="002B400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009"/>
    <w:rsid w:val="00286BDA"/>
    <w:rsid w:val="002B4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74546EF0-BFC4-344B-B76D-19A48F081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theguardian.com/world/2020/feb/11/migrants-fleeing-central-america-guatemala-honduras-el-salvador-family-taken-killed-study" TargetMode="External"/><Relationship Id="rId13" Type="http://schemas.openxmlformats.org/officeDocument/2006/relationships/hyperlink" Target="https://www.federalregister.gov/documents/2017/12/15/2017-27141/termination-of-the-designation-of-nicaragua-for-temporary-protected-status" TargetMode="External"/><Relationship Id="rId18" Type="http://schemas.openxmlformats.org/officeDocument/2006/relationships/hyperlink" Target="https://foreignpolicy.com/2019/05/29/manilas-abortion-ban-is-killing-women/" TargetMode="External"/><Relationship Id="rId3" Type="http://schemas.openxmlformats.org/officeDocument/2006/relationships/webSettings" Target="webSettings.xml"/><Relationship Id="rId21" Type="http://schemas.openxmlformats.org/officeDocument/2006/relationships/hyperlink" Target="https://www.madre.org/press-publications/statement/trump-veto-means-continued-us-complicity-yemen%E2%80%99s-war" TargetMode="External"/><Relationship Id="rId7" Type="http://schemas.openxmlformats.org/officeDocument/2006/relationships/hyperlink" Target="https://www.madre.org/press-publications/article/open-letter-condemning-assassination-berta-c%C3%A1ceres" TargetMode="External"/><Relationship Id="rId12" Type="http://schemas.openxmlformats.org/officeDocument/2006/relationships/hyperlink" Target="https://www.brookings.edu/research/the-climate-crisis-migration-and-refugees/" TargetMode="External"/><Relationship Id="rId17" Type="http://schemas.openxmlformats.org/officeDocument/2006/relationships/hyperlink" Target="https://www.madre.org/press-publications/press-release/call-end-repressive-policies-state-honduras" TargetMode="External"/><Relationship Id="rId2" Type="http://schemas.openxmlformats.org/officeDocument/2006/relationships/settings" Target="settings.xml"/><Relationship Id="rId16" Type="http://schemas.openxmlformats.org/officeDocument/2006/relationships/hyperlink" Target="https://www.brookings.edu/blog/education-plus-development/2016/09/20/is-climate-change-the-weakest-link-in-girls-education-programming/" TargetMode="External"/><Relationship Id="rId20" Type="http://schemas.openxmlformats.org/officeDocument/2006/relationships/hyperlink" Target="https://www.congress.gov/bill/116th-congress/senate-joint-resolution/7?q=%7B%22search%22%3A%5B%22Yemen%22%5D%7D&amp;s=4&amp;r=1" TargetMode="External"/><Relationship Id="rId1" Type="http://schemas.openxmlformats.org/officeDocument/2006/relationships/styles" Target="styles.xml"/><Relationship Id="rId6" Type="http://schemas.openxmlformats.org/officeDocument/2006/relationships/hyperlink" Target="https://www.cepr.net/calling-a-coup-a-coup-the-state-department-ignores-the-law-again/" TargetMode="External"/><Relationship Id="rId11" Type="http://schemas.openxmlformats.org/officeDocument/2006/relationships/hyperlink" Target="https://www.cepr.net/three-years-later-round-up-clinton-edition/" TargetMode="External"/><Relationship Id="rId24" Type="http://schemas.openxmlformats.org/officeDocument/2006/relationships/theme" Target="theme/theme1.xml"/><Relationship Id="rId5" Type="http://schemas.openxmlformats.org/officeDocument/2006/relationships/hyperlink" Target="https://independentmediainstitute.org/economy-for-all/" TargetMode="External"/><Relationship Id="rId15" Type="http://schemas.openxmlformats.org/officeDocument/2006/relationships/hyperlink" Target="https://www.theguardian.com/global-development/2020/feb/07/guatemala-hunger-famine-flee-north" TargetMode="External"/><Relationship Id="rId23" Type="http://schemas.openxmlformats.org/officeDocument/2006/relationships/fontTable" Target="fontTable.xml"/><Relationship Id="rId10" Type="http://schemas.openxmlformats.org/officeDocument/2006/relationships/hyperlink" Target="https://www.nytimes.com/roomfordebate/2013/11/24/what-weve-learned-from-nafta/under-nafta-mexico-suffered-and-the-united-states-felt-its-pain" TargetMode="External"/><Relationship Id="rId19" Type="http://schemas.openxmlformats.org/officeDocument/2006/relationships/hyperlink" Target="https://journals.plos.org/plosone/article?id=10.1371/journal.pone.0220775" TargetMode="External"/><Relationship Id="rId4" Type="http://schemas.openxmlformats.org/officeDocument/2006/relationships/hyperlink" Target="https://tinyurl.com/y9rndo4n" TargetMode="External"/><Relationship Id="rId9" Type="http://schemas.openxmlformats.org/officeDocument/2006/relationships/hyperlink" Target="https://www.cepr.net/how-the-oas-and-the-media-s-lack-of-scrutiny-caused-a-violent-coup-in-bolivia/" TargetMode="External"/><Relationship Id="rId14" Type="http://schemas.openxmlformats.org/officeDocument/2006/relationships/hyperlink" Target="https://www.uscis.gov/humanitarian/temporary-protected-status/temporary-protected-status-designated-country-honduras" TargetMode="External"/><Relationship Id="rId22" Type="http://schemas.openxmlformats.org/officeDocument/2006/relationships/hyperlink" Target="https://www.congress.gov/bill/116th-congress/senate-joint-resolution/68?q=%7B%22search%22%3A%5B%22war+powers%22%5D%7D&amp;s=2&amp;r=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1129</Words>
  <Characters>6437</Characters>
  <Application>Microsoft Office Word</Application>
  <DocSecurity>0</DocSecurity>
  <Lines>53</Lines>
  <Paragraphs>15</Paragraphs>
  <ScaleCrop>false</ScaleCrop>
  <Company/>
  <LinksUpToDate>false</LinksUpToDate>
  <CharactersWithSpaces>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2020-02-24T20:05:00Z</dcterms:created>
  <dcterms:modified xsi:type="dcterms:W3CDTF">2020-02-24T20:06:00Z</dcterms:modified>
</cp:coreProperties>
</file>