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1278F4" w:rsidRDefault="000C5056">
      <w:pPr>
        <w:spacing w:before="200" w:after="200" w:line="276" w:lineRule="auto"/>
        <w:rPr>
          <w:sz w:val="28"/>
          <w:szCs w:val="28"/>
          <w:highlight w:val="white"/>
        </w:rPr>
      </w:pPr>
      <w:r>
        <w:rPr>
          <w:b/>
          <w:sz w:val="28"/>
          <w:szCs w:val="28"/>
        </w:rPr>
        <w:t>Headline:</w:t>
      </w:r>
      <w:r>
        <w:rPr>
          <w:sz w:val="28"/>
          <w:szCs w:val="28"/>
        </w:rPr>
        <w:t xml:space="preserve"> The Coup in Bolivia Has Everything to Do With the Screen You’re Using to Read This</w:t>
      </w:r>
    </w:p>
    <w:p w14:paraId="00000002" w14:textId="77777777" w:rsidR="001278F4" w:rsidRDefault="000C5056">
      <w:pPr>
        <w:spacing w:before="200" w:after="200" w:line="276" w:lineRule="auto"/>
        <w:rPr>
          <w:sz w:val="28"/>
          <w:szCs w:val="28"/>
          <w:highlight w:val="white"/>
        </w:rPr>
      </w:pPr>
      <w:r>
        <w:rPr>
          <w:sz w:val="28"/>
          <w:szCs w:val="28"/>
          <w:highlight w:val="white"/>
        </w:rPr>
        <w:t>By Vijay Prashad</w:t>
      </w:r>
    </w:p>
    <w:p w14:paraId="00000003" w14:textId="77777777" w:rsidR="001278F4" w:rsidRDefault="000C5056">
      <w:pPr>
        <w:spacing w:before="200" w:after="200" w:line="276" w:lineRule="auto"/>
        <w:rPr>
          <w:sz w:val="28"/>
          <w:szCs w:val="28"/>
          <w:highlight w:val="white"/>
        </w:rPr>
      </w:pPr>
      <w:r>
        <w:rPr>
          <w:b/>
          <w:sz w:val="28"/>
          <w:szCs w:val="28"/>
          <w:highlight w:val="white"/>
        </w:rPr>
        <w:t>Author Bio:</w:t>
      </w:r>
      <w:r>
        <w:rPr>
          <w:sz w:val="28"/>
          <w:szCs w:val="28"/>
          <w:highlight w:val="white"/>
        </w:rPr>
        <w:t xml:space="preserve"> Vijay Prashad is an Indian historian, editor and journalist. He is a writing fellow and chief correspondent at </w:t>
      </w:r>
      <w:hyperlink r:id="rId4">
        <w:r>
          <w:rPr>
            <w:color w:val="1155CC"/>
            <w:sz w:val="28"/>
            <w:szCs w:val="28"/>
            <w:highlight w:val="white"/>
            <w:u w:val="single"/>
          </w:rPr>
          <w:t>Globetrotter</w:t>
        </w:r>
      </w:hyperlink>
      <w:r>
        <w:rPr>
          <w:sz w:val="28"/>
          <w:szCs w:val="28"/>
          <w:highlight w:val="white"/>
        </w:rPr>
        <w:t>, a project of the Independent Media Institute. He is the chi</w:t>
      </w:r>
      <w:r>
        <w:rPr>
          <w:sz w:val="28"/>
          <w:szCs w:val="28"/>
          <w:highlight w:val="white"/>
        </w:rPr>
        <w:t xml:space="preserve">ef editor of </w:t>
      </w:r>
      <w:hyperlink r:id="rId5">
        <w:r>
          <w:rPr>
            <w:color w:val="1155CC"/>
            <w:sz w:val="28"/>
            <w:szCs w:val="28"/>
            <w:highlight w:val="white"/>
            <w:u w:val="single"/>
          </w:rPr>
          <w:t>LeftWord Books</w:t>
        </w:r>
      </w:hyperlink>
      <w:r>
        <w:rPr>
          <w:sz w:val="28"/>
          <w:szCs w:val="28"/>
          <w:highlight w:val="white"/>
        </w:rPr>
        <w:t xml:space="preserve"> and the director of Tricontinental: Institute for Social Research. He has written more than twenty books, including </w:t>
      </w:r>
      <w:hyperlink r:id="rId6">
        <w:r>
          <w:rPr>
            <w:i/>
            <w:color w:val="1155CC"/>
            <w:sz w:val="28"/>
            <w:szCs w:val="28"/>
            <w:highlight w:val="white"/>
            <w:u w:val="single"/>
          </w:rPr>
          <w:t>The Darker Nations: A People’s History of the Third World</w:t>
        </w:r>
      </w:hyperlink>
      <w:r>
        <w:rPr>
          <w:sz w:val="28"/>
          <w:szCs w:val="28"/>
          <w:highlight w:val="white"/>
        </w:rPr>
        <w:t xml:space="preserve"> (The New Press, 2007), </w:t>
      </w:r>
      <w:hyperlink r:id="rId7">
        <w:r>
          <w:rPr>
            <w:i/>
            <w:color w:val="1155CC"/>
            <w:sz w:val="28"/>
            <w:szCs w:val="28"/>
            <w:highlight w:val="white"/>
            <w:u w:val="single"/>
          </w:rPr>
          <w:t>The Poo</w:t>
        </w:r>
        <w:r>
          <w:rPr>
            <w:i/>
            <w:color w:val="1155CC"/>
            <w:sz w:val="28"/>
            <w:szCs w:val="28"/>
            <w:highlight w:val="white"/>
            <w:u w:val="single"/>
          </w:rPr>
          <w:t>rer Nations: A Possible History of the Global South</w:t>
        </w:r>
      </w:hyperlink>
      <w:r>
        <w:rPr>
          <w:sz w:val="28"/>
          <w:szCs w:val="28"/>
          <w:highlight w:val="white"/>
        </w:rPr>
        <w:t xml:space="preserve"> (Verso, 2013), </w:t>
      </w:r>
      <w:hyperlink r:id="rId8">
        <w:r>
          <w:rPr>
            <w:i/>
            <w:color w:val="1155CC"/>
            <w:sz w:val="28"/>
            <w:szCs w:val="28"/>
            <w:highlight w:val="white"/>
            <w:u w:val="single"/>
          </w:rPr>
          <w:t>The Death of the Nation and the Future of the Arab Revolution</w:t>
        </w:r>
      </w:hyperlink>
      <w:r>
        <w:rPr>
          <w:sz w:val="28"/>
          <w:szCs w:val="28"/>
          <w:highlight w:val="white"/>
        </w:rPr>
        <w:t xml:space="preserve"> (University o</w:t>
      </w:r>
      <w:r>
        <w:rPr>
          <w:sz w:val="28"/>
          <w:szCs w:val="28"/>
          <w:highlight w:val="white"/>
        </w:rPr>
        <w:t xml:space="preserve">f California Press, 2016) and </w:t>
      </w:r>
      <w:hyperlink r:id="rId9">
        <w:r>
          <w:rPr>
            <w:i/>
            <w:color w:val="1155CC"/>
            <w:sz w:val="28"/>
            <w:szCs w:val="28"/>
            <w:highlight w:val="white"/>
            <w:u w:val="single"/>
          </w:rPr>
          <w:t>Red Star Over the Third World</w:t>
        </w:r>
      </w:hyperlink>
      <w:r>
        <w:rPr>
          <w:sz w:val="28"/>
          <w:szCs w:val="28"/>
          <w:highlight w:val="white"/>
        </w:rPr>
        <w:t xml:space="preserve"> (LeftWord, 2017). He writes regularly for Frontline, the Hindu, Newsclick, AlterNet an</w:t>
      </w:r>
      <w:r>
        <w:rPr>
          <w:sz w:val="28"/>
          <w:szCs w:val="28"/>
          <w:highlight w:val="white"/>
        </w:rPr>
        <w:t>d BirGün.</w:t>
      </w:r>
    </w:p>
    <w:p w14:paraId="00000004" w14:textId="77777777" w:rsidR="001278F4" w:rsidRDefault="000C5056">
      <w:pPr>
        <w:spacing w:before="200" w:after="200" w:line="276" w:lineRule="auto"/>
        <w:rPr>
          <w:sz w:val="28"/>
          <w:szCs w:val="28"/>
          <w:highlight w:val="white"/>
        </w:rPr>
      </w:pPr>
      <w:r>
        <w:rPr>
          <w:b/>
          <w:sz w:val="28"/>
          <w:szCs w:val="28"/>
          <w:highlight w:val="white"/>
        </w:rPr>
        <w:t>Source:</w:t>
      </w:r>
      <w:r>
        <w:rPr>
          <w:sz w:val="28"/>
          <w:szCs w:val="28"/>
          <w:highlight w:val="white"/>
        </w:rPr>
        <w:t xml:space="preserve"> Independent Media Institute</w:t>
      </w:r>
    </w:p>
    <w:p w14:paraId="00000005" w14:textId="77777777" w:rsidR="001278F4" w:rsidRDefault="000C5056">
      <w:pPr>
        <w:spacing w:before="200" w:after="200" w:line="276" w:lineRule="auto"/>
        <w:rPr>
          <w:i/>
          <w:color w:val="222222"/>
          <w:sz w:val="28"/>
          <w:szCs w:val="28"/>
          <w:highlight w:val="white"/>
        </w:rPr>
      </w:pPr>
      <w:r>
        <w:rPr>
          <w:b/>
          <w:sz w:val="28"/>
          <w:szCs w:val="28"/>
          <w:highlight w:val="white"/>
        </w:rPr>
        <w:t>Credit Line:</w:t>
      </w:r>
      <w:r>
        <w:rPr>
          <w:sz w:val="28"/>
          <w:szCs w:val="28"/>
          <w:highlight w:val="white"/>
        </w:rPr>
        <w:t xml:space="preserve"> </w:t>
      </w:r>
      <w:r>
        <w:rPr>
          <w:i/>
          <w:sz w:val="28"/>
          <w:szCs w:val="28"/>
          <w:highlight w:val="white"/>
        </w:rPr>
        <w:t xml:space="preserve">This article was produced by </w:t>
      </w:r>
      <w:hyperlink r:id="rId10">
        <w:r>
          <w:rPr>
            <w:i/>
            <w:color w:val="1155CC"/>
            <w:sz w:val="28"/>
            <w:szCs w:val="28"/>
            <w:highlight w:val="white"/>
            <w:u w:val="single"/>
          </w:rPr>
          <w:t>Globetrotter</w:t>
        </w:r>
      </w:hyperlink>
      <w:r>
        <w:rPr>
          <w:i/>
          <w:sz w:val="28"/>
          <w:szCs w:val="28"/>
          <w:highlight w:val="white"/>
        </w:rPr>
        <w:t>, a project of the Independent Media Institute.</w:t>
      </w:r>
    </w:p>
    <w:p w14:paraId="00000006" w14:textId="77777777" w:rsidR="001278F4" w:rsidRDefault="000C5056">
      <w:pPr>
        <w:spacing w:before="200" w:after="200" w:line="276" w:lineRule="auto"/>
        <w:rPr>
          <w:sz w:val="28"/>
          <w:szCs w:val="28"/>
          <w:highlight w:val="white"/>
        </w:rPr>
      </w:pPr>
      <w:r>
        <w:rPr>
          <w:b/>
          <w:sz w:val="28"/>
          <w:szCs w:val="28"/>
          <w:highlight w:val="white"/>
        </w:rPr>
        <w:t>Tags:</w:t>
      </w:r>
      <w:r>
        <w:rPr>
          <w:sz w:val="28"/>
          <w:szCs w:val="28"/>
          <w:highlight w:val="white"/>
        </w:rPr>
        <w:t xml:space="preserve"> South America/Bolivia, North Am</w:t>
      </w:r>
      <w:r>
        <w:rPr>
          <w:sz w:val="28"/>
          <w:szCs w:val="28"/>
          <w:highlight w:val="white"/>
        </w:rPr>
        <w:t>erica/Canada, Economy, Indigenous Resistance, Labor, Human Rights</w:t>
      </w:r>
    </w:p>
    <w:p w14:paraId="00000007" w14:textId="77777777" w:rsidR="001278F4" w:rsidRDefault="001278F4">
      <w:pPr>
        <w:spacing w:before="200" w:after="200" w:line="276" w:lineRule="auto"/>
        <w:rPr>
          <w:b/>
          <w:sz w:val="28"/>
          <w:szCs w:val="28"/>
          <w:highlight w:val="white"/>
        </w:rPr>
      </w:pPr>
    </w:p>
    <w:p w14:paraId="00000008" w14:textId="77777777" w:rsidR="001278F4" w:rsidRDefault="000C5056">
      <w:pPr>
        <w:spacing w:before="200" w:after="200" w:line="276" w:lineRule="auto"/>
        <w:rPr>
          <w:sz w:val="28"/>
          <w:szCs w:val="28"/>
        </w:rPr>
      </w:pPr>
      <w:r>
        <w:rPr>
          <w:b/>
          <w:sz w:val="28"/>
          <w:szCs w:val="28"/>
          <w:highlight w:val="white"/>
        </w:rPr>
        <w:t>[Article Body:]</w:t>
      </w:r>
    </w:p>
    <w:p w14:paraId="00000009" w14:textId="77777777" w:rsidR="001278F4" w:rsidRDefault="000C5056">
      <w:pPr>
        <w:spacing w:before="200" w:after="200" w:line="276" w:lineRule="auto"/>
        <w:rPr>
          <w:sz w:val="28"/>
          <w:szCs w:val="28"/>
        </w:rPr>
      </w:pPr>
      <w:r>
        <w:rPr>
          <w:sz w:val="28"/>
          <w:szCs w:val="28"/>
        </w:rPr>
        <w:t>When you look at your computer screen, or the screen on your smartphone or the screen of your television set, it is a liquid crystal display (LCD). An important component of the LCD screen is indium, a rare metallic element that is processed out of zinc co</w:t>
      </w:r>
      <w:r>
        <w:rPr>
          <w:sz w:val="28"/>
          <w:szCs w:val="28"/>
        </w:rPr>
        <w:t>ncentrate.</w:t>
      </w:r>
    </w:p>
    <w:p w14:paraId="0000000A" w14:textId="77777777" w:rsidR="001278F4" w:rsidRDefault="000C5056">
      <w:pPr>
        <w:spacing w:before="200" w:after="200" w:line="276" w:lineRule="auto"/>
        <w:rPr>
          <w:sz w:val="28"/>
          <w:szCs w:val="28"/>
        </w:rPr>
      </w:pPr>
      <w:r>
        <w:rPr>
          <w:sz w:val="28"/>
          <w:szCs w:val="28"/>
        </w:rPr>
        <w:t xml:space="preserve">The </w:t>
      </w:r>
      <w:hyperlink r:id="rId11">
        <w:r>
          <w:rPr>
            <w:color w:val="1155CC"/>
            <w:sz w:val="28"/>
            <w:szCs w:val="28"/>
            <w:u w:val="single"/>
          </w:rPr>
          <w:t>two largest sources of indium</w:t>
        </w:r>
      </w:hyperlink>
      <w:r>
        <w:rPr>
          <w:sz w:val="28"/>
          <w:szCs w:val="28"/>
        </w:rPr>
        <w:t xml:space="preserve"> can be found in eastern Canada (Mount Pleasant) and in Bolivia (Malku Khota). Canada’s deposits have the potential to produce 38.5 tons of indium p</w:t>
      </w:r>
      <w:r>
        <w:rPr>
          <w:sz w:val="28"/>
          <w:szCs w:val="28"/>
        </w:rPr>
        <w:t>er year, while Bolivia’s considerable mines would be able to produce 80 tons per year.</w:t>
      </w:r>
    </w:p>
    <w:p w14:paraId="0000000B" w14:textId="77777777" w:rsidR="001278F4" w:rsidRDefault="000C5056">
      <w:pPr>
        <w:spacing w:before="200" w:after="200" w:line="276" w:lineRule="auto"/>
        <w:rPr>
          <w:sz w:val="28"/>
          <w:szCs w:val="28"/>
        </w:rPr>
      </w:pPr>
      <w:r>
        <w:rPr>
          <w:sz w:val="28"/>
          <w:szCs w:val="28"/>
        </w:rPr>
        <w:lastRenderedPageBreak/>
        <w:t xml:space="preserve">Canada’s South American Silver Corporation—now TriMetals Mining—had signed a concession to explore and eventually mine Malku Khota. Work began in 2003, two years before </w:t>
      </w:r>
      <w:r>
        <w:rPr>
          <w:sz w:val="28"/>
          <w:szCs w:val="28"/>
        </w:rPr>
        <w:t>Evo Morales and the Movement for Socialism (MAS) won their first presidential election in Bolivia. South American Silver conducted several studies of the region, all of which found substantial deposits that were poised to make this Canadian firm one of the</w:t>
      </w:r>
      <w:r>
        <w:rPr>
          <w:sz w:val="28"/>
          <w:szCs w:val="28"/>
        </w:rPr>
        <w:t xml:space="preserve"> major players in the mining industry.</w:t>
      </w:r>
    </w:p>
    <w:p w14:paraId="0000000C" w14:textId="77777777" w:rsidR="001278F4" w:rsidRDefault="000C5056">
      <w:pPr>
        <w:spacing w:before="200" w:after="200" w:line="276" w:lineRule="auto"/>
        <w:rPr>
          <w:sz w:val="28"/>
          <w:szCs w:val="28"/>
        </w:rPr>
      </w:pPr>
      <w:r>
        <w:rPr>
          <w:sz w:val="28"/>
          <w:szCs w:val="28"/>
        </w:rPr>
        <w:t xml:space="preserve">A study done by Allan Armitage and others for South American Silver, and delivered to the company in 2011, showed that the Malku Khota mine would produce substantial amounts of silver, indium, lead, zinc, copper, and </w:t>
      </w:r>
      <w:r>
        <w:rPr>
          <w:sz w:val="28"/>
          <w:szCs w:val="28"/>
        </w:rPr>
        <w:t xml:space="preserve">gallium. “The indium and gallium,” the </w:t>
      </w:r>
      <w:hyperlink r:id="rId12">
        <w:r>
          <w:rPr>
            <w:color w:val="1155CC"/>
            <w:sz w:val="28"/>
            <w:szCs w:val="28"/>
            <w:u w:val="single"/>
          </w:rPr>
          <w:t>study noted</w:t>
        </w:r>
      </w:hyperlink>
      <w:r>
        <w:rPr>
          <w:sz w:val="28"/>
          <w:szCs w:val="28"/>
        </w:rPr>
        <w:t>, “are regarded as strategic metals that give the project future upside potential.” Gallium is used for thermometers and baro</w:t>
      </w:r>
      <w:r>
        <w:rPr>
          <w:sz w:val="28"/>
          <w:szCs w:val="28"/>
        </w:rPr>
        <w:t>meters, as well as in the testing side of the pharmaceutical industry. There is Fort Knox level treasure to be made from these minerals.</w:t>
      </w:r>
    </w:p>
    <w:p w14:paraId="0000000D" w14:textId="77777777" w:rsidR="001278F4" w:rsidRDefault="000C5056">
      <w:pPr>
        <w:spacing w:before="200" w:after="200" w:line="276" w:lineRule="auto"/>
        <w:rPr>
          <w:b/>
          <w:sz w:val="28"/>
          <w:szCs w:val="28"/>
        </w:rPr>
      </w:pPr>
      <w:r>
        <w:rPr>
          <w:b/>
          <w:sz w:val="28"/>
          <w:szCs w:val="28"/>
        </w:rPr>
        <w:t>Resource Nationalism</w:t>
      </w:r>
    </w:p>
    <w:p w14:paraId="0000000E" w14:textId="77777777" w:rsidR="001278F4" w:rsidRDefault="000C5056">
      <w:pPr>
        <w:spacing w:before="200" w:after="200" w:line="276" w:lineRule="auto"/>
        <w:rPr>
          <w:sz w:val="28"/>
          <w:szCs w:val="28"/>
        </w:rPr>
      </w:pPr>
      <w:r>
        <w:rPr>
          <w:sz w:val="28"/>
          <w:szCs w:val="28"/>
        </w:rPr>
        <w:t>Evo Morales rode to victory in 2006 with the promise of a new day for Bolivia. Key to his agenda w</w:t>
      </w:r>
      <w:r>
        <w:rPr>
          <w:sz w:val="28"/>
          <w:szCs w:val="28"/>
        </w:rPr>
        <w:t>as to take control of the country’s resources and use them to improve the quality of life of Bolivia’s deprived populations. One of the great tragedies of Bolivia has been that since the mid-16th century, the indigenous populations have had to work to remo</w:t>
      </w:r>
      <w:r>
        <w:rPr>
          <w:sz w:val="28"/>
          <w:szCs w:val="28"/>
        </w:rPr>
        <w:t>ve precious wealth from underneath their lands and send that wealth to enrich the people of Europe and later North America. They did not benefit from those riches.</w:t>
      </w:r>
    </w:p>
    <w:p w14:paraId="0000000F" w14:textId="77777777" w:rsidR="001278F4" w:rsidRDefault="000C5056">
      <w:pPr>
        <w:spacing w:before="200" w:after="200" w:line="276" w:lineRule="auto"/>
        <w:rPr>
          <w:sz w:val="28"/>
          <w:szCs w:val="28"/>
        </w:rPr>
      </w:pPr>
      <w:r>
        <w:rPr>
          <w:sz w:val="28"/>
          <w:szCs w:val="28"/>
        </w:rPr>
        <w:t xml:space="preserve">Millions died in the mines of Potosí to bring the silver, and later tin, out of the ground. </w:t>
      </w:r>
      <w:r>
        <w:rPr>
          <w:sz w:val="28"/>
          <w:szCs w:val="28"/>
        </w:rPr>
        <w:t>For the indigenous people who live near and on the hill, everything is upside down—one of the most lucrative hills is known as Cerro Rico (Rich Hill), while in Spanish there is a phrase that toys with the idea that wealth is equivalent to Potosí (</w:t>
      </w:r>
      <w:r>
        <w:rPr>
          <w:i/>
          <w:sz w:val="28"/>
          <w:szCs w:val="28"/>
        </w:rPr>
        <w:t>vale un P</w:t>
      </w:r>
      <w:r>
        <w:rPr>
          <w:i/>
          <w:sz w:val="28"/>
          <w:szCs w:val="28"/>
        </w:rPr>
        <w:t>otosí</w:t>
      </w:r>
      <w:r>
        <w:rPr>
          <w:sz w:val="28"/>
          <w:szCs w:val="28"/>
        </w:rPr>
        <w:t>). Morales’ message during his campaign was framed around the concept of resource nationalism—use our resources to better the lives of those who live in deprivation and indignity.</w:t>
      </w:r>
    </w:p>
    <w:p w14:paraId="00000010" w14:textId="77777777" w:rsidR="001278F4" w:rsidRDefault="000C5056">
      <w:pPr>
        <w:spacing w:before="200" w:after="200" w:line="276" w:lineRule="auto"/>
        <w:rPr>
          <w:sz w:val="28"/>
          <w:szCs w:val="28"/>
        </w:rPr>
      </w:pPr>
      <w:r>
        <w:rPr>
          <w:sz w:val="28"/>
          <w:szCs w:val="28"/>
        </w:rPr>
        <w:t>Morales first went after the oil and gas industry. It is important to r</w:t>
      </w:r>
      <w:r>
        <w:rPr>
          <w:sz w:val="28"/>
          <w:szCs w:val="28"/>
        </w:rPr>
        <w:t xml:space="preserve">ecall that his opponent in this year’s election—Carlos Mesa—was the president right before Morales won the election in December 2005. Mesa had come to power when his predecessor Sánchez de Lozada resigned in disgrace over the mass demonstrations </w:t>
      </w:r>
      <w:r>
        <w:rPr>
          <w:sz w:val="28"/>
          <w:szCs w:val="28"/>
        </w:rPr>
        <w:lastRenderedPageBreak/>
        <w:t>in 2003 wh</w:t>
      </w:r>
      <w:r>
        <w:rPr>
          <w:sz w:val="28"/>
          <w:szCs w:val="28"/>
        </w:rPr>
        <w:t xml:space="preserve">en Bolivians demanded more control over their gas reserves (the state repression was severe, with at least 70 people killed in the demonstrations). In May 2006—just over three months after being sworn in as president—Morales announced that the oil and gas </w:t>
      </w:r>
      <w:r>
        <w:rPr>
          <w:sz w:val="28"/>
          <w:szCs w:val="28"/>
        </w:rPr>
        <w:t>industry had been nationalized. It is important to recall that his approval rating was well above 80 percent.</w:t>
      </w:r>
    </w:p>
    <w:p w14:paraId="00000011" w14:textId="77777777" w:rsidR="001278F4" w:rsidRDefault="000C5056">
      <w:pPr>
        <w:spacing w:before="200" w:after="200" w:line="276" w:lineRule="auto"/>
        <w:rPr>
          <w:sz w:val="28"/>
          <w:szCs w:val="28"/>
        </w:rPr>
      </w:pPr>
      <w:r>
        <w:rPr>
          <w:sz w:val="28"/>
          <w:szCs w:val="28"/>
        </w:rPr>
        <w:t>Nationalization was not easy, since the Bolivian government could not expropriate assets but only raise taxes and renegotiate contracts. Even here</w:t>
      </w:r>
      <w:r>
        <w:rPr>
          <w:sz w:val="28"/>
          <w:szCs w:val="28"/>
        </w:rPr>
        <w:t xml:space="preserve">, the government faced problems since it lacked enough technical skills to understand the opaque energy sector. Furthermore, the problem with the energy sector is that even nationalized oil and gas must be sold to the transnational firms that then process </w:t>
      </w:r>
      <w:r>
        <w:rPr>
          <w:sz w:val="28"/>
          <w:szCs w:val="28"/>
        </w:rPr>
        <w:t>them and market them; they remain in control of the value chain. What Morales’ government was able to do was to ensure that the State controlled 51 percent of all private energy firms that operated in Bolivia, which allowed the State’s coffers to fill rapi</w:t>
      </w:r>
      <w:r>
        <w:rPr>
          <w:sz w:val="28"/>
          <w:szCs w:val="28"/>
        </w:rPr>
        <w:t>dly. It was this money that was invested to go after poverty, hunger, and illiteracy.</w:t>
      </w:r>
    </w:p>
    <w:p w14:paraId="00000012" w14:textId="77777777" w:rsidR="001278F4" w:rsidRDefault="000C5056">
      <w:pPr>
        <w:spacing w:before="200" w:after="200" w:line="276" w:lineRule="auto"/>
        <w:rPr>
          <w:b/>
          <w:sz w:val="28"/>
          <w:szCs w:val="28"/>
        </w:rPr>
      </w:pPr>
      <w:r>
        <w:rPr>
          <w:b/>
          <w:sz w:val="28"/>
          <w:szCs w:val="28"/>
        </w:rPr>
        <w:t>Revenge of the Mining Companies</w:t>
      </w:r>
    </w:p>
    <w:p w14:paraId="00000013" w14:textId="77777777" w:rsidR="001278F4" w:rsidRDefault="000C5056">
      <w:pPr>
        <w:spacing w:before="200" w:after="200" w:line="276" w:lineRule="auto"/>
        <w:rPr>
          <w:sz w:val="28"/>
          <w:szCs w:val="28"/>
        </w:rPr>
      </w:pPr>
      <w:r>
        <w:rPr>
          <w:sz w:val="28"/>
          <w:szCs w:val="28"/>
        </w:rPr>
        <w:t>Canada’s Fraser Institute—a libertarian think tank that is heavily funded by the energy and mining sector—publishes an annual survey of mi</w:t>
      </w:r>
      <w:r>
        <w:rPr>
          <w:sz w:val="28"/>
          <w:szCs w:val="28"/>
        </w:rPr>
        <w:t xml:space="preserve">ning companies. This survey is conducted by asking mining executives their opinions on a range of issues. The </w:t>
      </w:r>
      <w:hyperlink r:id="rId13">
        <w:r>
          <w:rPr>
            <w:color w:val="1155CC"/>
            <w:sz w:val="28"/>
            <w:szCs w:val="28"/>
            <w:u w:val="single"/>
          </w:rPr>
          <w:t>2007–08 survey</w:t>
        </w:r>
      </w:hyperlink>
      <w:r>
        <w:rPr>
          <w:sz w:val="28"/>
          <w:szCs w:val="28"/>
        </w:rPr>
        <w:t xml:space="preserve"> said that Bolivia is the sec</w:t>
      </w:r>
      <w:r>
        <w:rPr>
          <w:sz w:val="28"/>
          <w:szCs w:val="28"/>
        </w:rPr>
        <w:t xml:space="preserve">ond-worst country for investment; the worst was Ecuador. In 2010, the </w:t>
      </w:r>
      <w:hyperlink r:id="rId14">
        <w:r>
          <w:rPr>
            <w:color w:val="1155CC"/>
            <w:sz w:val="28"/>
            <w:szCs w:val="28"/>
            <w:u w:val="single"/>
          </w:rPr>
          <w:t>World Bank’s Ease of Doing Business Index</w:t>
        </w:r>
      </w:hyperlink>
      <w:r>
        <w:rPr>
          <w:sz w:val="28"/>
          <w:szCs w:val="28"/>
        </w:rPr>
        <w:t xml:space="preserve"> rated Bolivia at 161</w:t>
      </w:r>
      <w:r>
        <w:rPr>
          <w:sz w:val="28"/>
          <w:szCs w:val="28"/>
        </w:rPr>
        <w:t xml:space="preserve"> of 183 countries. Heads of mining firms—from Barrick’s Peter Munk to Repsol’s Antonio Brufau—made disparaging comments about the nationalization program. “If Bolivia keeps on this path,” a Wall Street banker told me at that time, “these companies will mak</w:t>
      </w:r>
      <w:r>
        <w:rPr>
          <w:sz w:val="28"/>
          <w:szCs w:val="28"/>
        </w:rPr>
        <w:t>e sure that Bolivian natural gas remains underground.” Bolivia might be embargoed; Morales might be assassinated.</w:t>
      </w:r>
    </w:p>
    <w:p w14:paraId="00000014" w14:textId="77777777" w:rsidR="001278F4" w:rsidRDefault="000C5056">
      <w:pPr>
        <w:spacing w:before="200" w:after="200" w:line="276" w:lineRule="auto"/>
        <w:rPr>
          <w:sz w:val="28"/>
          <w:szCs w:val="28"/>
        </w:rPr>
      </w:pPr>
      <w:r>
        <w:rPr>
          <w:sz w:val="28"/>
          <w:szCs w:val="28"/>
        </w:rPr>
        <w:t>Pressure mounted daily on the MAS government, which began a process to write a new Constitution that would both protect nature and insist on r</w:t>
      </w:r>
      <w:r>
        <w:rPr>
          <w:sz w:val="28"/>
          <w:szCs w:val="28"/>
        </w:rPr>
        <w:t>esource wealth being used for the people. There was an immediate contradiction here: if the MAS government was going to undo centuries of deprivation, it would have to mine the earth to bring out the wealth. A tragic choice befell the government—it could n</w:t>
      </w:r>
      <w:r>
        <w:rPr>
          <w:sz w:val="28"/>
          <w:szCs w:val="28"/>
        </w:rPr>
        <w:t xml:space="preserve">ot </w:t>
      </w:r>
      <w:r>
        <w:rPr>
          <w:sz w:val="28"/>
          <w:szCs w:val="28"/>
        </w:rPr>
        <w:lastRenderedPageBreak/>
        <w:t>both conserve nature and transform the wretched conditions of everyday life at the same level of caution. At the same time, to get its minerals and energy to market, it had to continue to negotiate with these transnational firms; no immediate alternativ</w:t>
      </w:r>
      <w:r>
        <w:rPr>
          <w:sz w:val="28"/>
          <w:szCs w:val="28"/>
        </w:rPr>
        <w:t>e was present.</w:t>
      </w:r>
    </w:p>
    <w:p w14:paraId="00000015" w14:textId="77777777" w:rsidR="001278F4" w:rsidRDefault="000C5056">
      <w:pPr>
        <w:spacing w:before="200" w:after="200" w:line="276" w:lineRule="auto"/>
        <w:rPr>
          <w:b/>
          <w:sz w:val="28"/>
          <w:szCs w:val="28"/>
        </w:rPr>
      </w:pPr>
      <w:r>
        <w:rPr>
          <w:b/>
          <w:sz w:val="28"/>
          <w:szCs w:val="28"/>
        </w:rPr>
        <w:t>Nationalization</w:t>
      </w:r>
    </w:p>
    <w:p w14:paraId="00000016" w14:textId="77777777" w:rsidR="001278F4" w:rsidRDefault="000C5056">
      <w:pPr>
        <w:spacing w:before="200" w:after="200" w:line="276" w:lineRule="auto"/>
        <w:rPr>
          <w:sz w:val="28"/>
          <w:szCs w:val="28"/>
        </w:rPr>
      </w:pPr>
      <w:r>
        <w:rPr>
          <w:sz w:val="28"/>
          <w:szCs w:val="28"/>
        </w:rPr>
        <w:t>Despite the constraints on it, the MAS government continued to nationalize resources, and insist on State firms being partners in resource extraction. Transnational firms immediately took Bolivia to the International Center f</w:t>
      </w:r>
      <w:r>
        <w:rPr>
          <w:sz w:val="28"/>
          <w:szCs w:val="28"/>
        </w:rPr>
        <w:t>or the Settlement of Investment Disputes (ICSID), a part of the World Bank system. The ICSID—formed in 1966—is based in Washington, D.C., and shares an outlook toward business that mirrors that of the U.S. Treasury Department.</w:t>
      </w:r>
    </w:p>
    <w:p w14:paraId="00000017" w14:textId="77777777" w:rsidR="001278F4" w:rsidRDefault="000C5056">
      <w:pPr>
        <w:spacing w:before="200" w:after="200" w:line="276" w:lineRule="auto"/>
        <w:rPr>
          <w:sz w:val="28"/>
          <w:szCs w:val="28"/>
        </w:rPr>
      </w:pPr>
      <w:r>
        <w:rPr>
          <w:sz w:val="28"/>
          <w:szCs w:val="28"/>
        </w:rPr>
        <w:t>On April 29, 2007, the leader</w:t>
      </w:r>
      <w:r>
        <w:rPr>
          <w:sz w:val="28"/>
          <w:szCs w:val="28"/>
        </w:rPr>
        <w:t>s of Bolivia (Evo Morales), Cuba (Carlos Lage), Nicaragua (Daniel Ortega), and Venezuela (Hugo Chávez) signed a declaration to create an alternative to the investor-government system institutionalized in the ICSID. Bolivia and Ecuador formally withdrew fro</w:t>
      </w:r>
      <w:r>
        <w:rPr>
          <w:sz w:val="28"/>
          <w:szCs w:val="28"/>
        </w:rPr>
        <w:t>m this U.S.-dominated system, while Venezuela’s Supreme Court declared that it did not have the power to intervene in Venezuelan sovereign affairs.</w:t>
      </w:r>
    </w:p>
    <w:p w14:paraId="00000018" w14:textId="77777777" w:rsidR="001278F4" w:rsidRDefault="000C5056">
      <w:pPr>
        <w:spacing w:before="200" w:after="200" w:line="276" w:lineRule="auto"/>
        <w:rPr>
          <w:sz w:val="28"/>
          <w:szCs w:val="28"/>
        </w:rPr>
      </w:pPr>
      <w:r>
        <w:rPr>
          <w:sz w:val="28"/>
          <w:szCs w:val="28"/>
        </w:rPr>
        <w:t>On July 10, 2012, Morales’ government nationalized the Malku Khota property of South American Silver. Compan</w:t>
      </w:r>
      <w:r>
        <w:rPr>
          <w:sz w:val="28"/>
          <w:szCs w:val="28"/>
        </w:rPr>
        <w:t xml:space="preserve">y CEO Greg Johnson </w:t>
      </w:r>
      <w:hyperlink r:id="rId15">
        <w:r>
          <w:rPr>
            <w:color w:val="1155CC"/>
            <w:sz w:val="28"/>
            <w:szCs w:val="28"/>
            <w:u w:val="single"/>
          </w:rPr>
          <w:t>said</w:t>
        </w:r>
      </w:hyperlink>
      <w:r>
        <w:rPr>
          <w:sz w:val="28"/>
          <w:szCs w:val="28"/>
        </w:rPr>
        <w:t xml:space="preserve"> he was “really shocked” at the decisi</w:t>
      </w:r>
      <w:r>
        <w:rPr>
          <w:sz w:val="28"/>
          <w:szCs w:val="28"/>
        </w:rPr>
        <w:t>on. South American Silver’s shares dropped immediately; it had been trading at $1.02 on July 6, and it fell to $0.37 on July 11.</w:t>
      </w:r>
    </w:p>
    <w:p w14:paraId="00000019" w14:textId="77777777" w:rsidR="001278F4" w:rsidRDefault="000C5056">
      <w:pPr>
        <w:spacing w:before="200" w:after="200" w:line="276" w:lineRule="auto"/>
        <w:rPr>
          <w:sz w:val="28"/>
          <w:szCs w:val="28"/>
        </w:rPr>
      </w:pPr>
      <w:r>
        <w:rPr>
          <w:sz w:val="28"/>
          <w:szCs w:val="28"/>
        </w:rPr>
        <w:t>The immediate spur for the nationalization was the protest around the mine by indigenous artisanal miners who did not want this</w:t>
      </w:r>
      <w:r>
        <w:rPr>
          <w:sz w:val="28"/>
          <w:szCs w:val="28"/>
        </w:rPr>
        <w:t xml:space="preserve"> mega-project to undermine their livelihood. South American Silver had spent a great deal of money to convince 43 of the 46 neighboring communities to accept the mine; but they could not convince the artisanal miners. “Nationalization is our obligation,” </w:t>
      </w:r>
      <w:hyperlink r:id="rId16">
        <w:r>
          <w:rPr>
            <w:color w:val="1155CC"/>
            <w:sz w:val="28"/>
            <w:szCs w:val="28"/>
            <w:u w:val="single"/>
          </w:rPr>
          <w:t>said</w:t>
        </w:r>
      </w:hyperlink>
      <w:r>
        <w:rPr>
          <w:sz w:val="28"/>
          <w:szCs w:val="28"/>
        </w:rPr>
        <w:t xml:space="preserve"> Morales.</w:t>
      </w:r>
    </w:p>
    <w:p w14:paraId="0000001A" w14:textId="77777777" w:rsidR="001278F4" w:rsidRDefault="000C5056">
      <w:pPr>
        <w:spacing w:before="200" w:after="200" w:line="276" w:lineRule="auto"/>
        <w:rPr>
          <w:sz w:val="28"/>
          <w:szCs w:val="28"/>
        </w:rPr>
      </w:pPr>
      <w:r>
        <w:rPr>
          <w:sz w:val="28"/>
          <w:szCs w:val="28"/>
        </w:rPr>
        <w:t>All that indium would not make its way in significant quantities to the factories to produce LCDs for telev</w:t>
      </w:r>
      <w:r>
        <w:rPr>
          <w:sz w:val="28"/>
          <w:szCs w:val="28"/>
        </w:rPr>
        <w:t>ision sets, computer monitors, and cell phones.</w:t>
      </w:r>
    </w:p>
    <w:p w14:paraId="0000001B" w14:textId="77777777" w:rsidR="001278F4" w:rsidRDefault="000C5056">
      <w:pPr>
        <w:spacing w:before="200" w:after="200" w:line="276" w:lineRule="auto"/>
        <w:rPr>
          <w:sz w:val="28"/>
          <w:szCs w:val="28"/>
        </w:rPr>
      </w:pPr>
      <w:r>
        <w:rPr>
          <w:sz w:val="28"/>
          <w:szCs w:val="28"/>
        </w:rPr>
        <w:t xml:space="preserve">South American Silver took the Bolivian government to the Permanent Court of Arbitration at The Hague. In November last year, the Court ordered Bolivia to pay </w:t>
      </w:r>
      <w:r>
        <w:rPr>
          <w:sz w:val="28"/>
          <w:szCs w:val="28"/>
        </w:rPr>
        <w:lastRenderedPageBreak/>
        <w:t>South American Silver $27.7 million rather than t</w:t>
      </w:r>
      <w:r>
        <w:rPr>
          <w:sz w:val="28"/>
          <w:szCs w:val="28"/>
        </w:rPr>
        <w:t>he $385.7 million that TriMetals (the new name for South American Silver) had demanded.</w:t>
      </w:r>
    </w:p>
    <w:p w14:paraId="0000001C" w14:textId="77777777" w:rsidR="001278F4" w:rsidRDefault="000C5056">
      <w:pPr>
        <w:spacing w:before="200" w:after="200" w:line="276" w:lineRule="auto"/>
        <w:rPr>
          <w:b/>
          <w:sz w:val="28"/>
          <w:szCs w:val="28"/>
        </w:rPr>
      </w:pPr>
      <w:r>
        <w:rPr>
          <w:b/>
          <w:sz w:val="28"/>
          <w:szCs w:val="28"/>
        </w:rPr>
        <w:t>Coup</w:t>
      </w:r>
    </w:p>
    <w:p w14:paraId="0000001D" w14:textId="77777777" w:rsidR="001278F4" w:rsidRDefault="000C5056">
      <w:pPr>
        <w:spacing w:before="200" w:after="200" w:line="276" w:lineRule="auto"/>
        <w:rPr>
          <w:sz w:val="28"/>
          <w:szCs w:val="28"/>
        </w:rPr>
      </w:pPr>
      <w:r>
        <w:rPr>
          <w:sz w:val="28"/>
          <w:szCs w:val="28"/>
        </w:rPr>
        <w:t>In July 2007, U.S. Ambassador Philip Goldberg sent a cable to Washington in which he pointed out that U.S. mining firms had approached his embassy to ask about the investment climate in Bolivia. Goldberg felt that the situation for mining firms was not goo</w:t>
      </w:r>
      <w:r>
        <w:rPr>
          <w:sz w:val="28"/>
          <w:szCs w:val="28"/>
        </w:rPr>
        <w:t xml:space="preserve">d. When asked if he could organize a meeting with Vice President Álvaro García Linera, he </w:t>
      </w:r>
      <w:hyperlink r:id="rId17">
        <w:r>
          <w:rPr>
            <w:color w:val="1155CC"/>
            <w:sz w:val="28"/>
            <w:szCs w:val="28"/>
            <w:u w:val="single"/>
          </w:rPr>
          <w:t>said</w:t>
        </w:r>
      </w:hyperlink>
      <w:r>
        <w:rPr>
          <w:sz w:val="28"/>
          <w:szCs w:val="28"/>
        </w:rPr>
        <w:t>, “Sadly, without dynamite in the streets, it is uncertain whether the Embassy or the international mining companies will be able to attain even this minimal goal.”</w:t>
      </w:r>
    </w:p>
    <w:p w14:paraId="0000001E" w14:textId="77777777" w:rsidR="001278F4" w:rsidRDefault="000C5056">
      <w:pPr>
        <w:spacing w:before="200" w:after="200" w:line="276" w:lineRule="auto"/>
        <w:rPr>
          <w:sz w:val="28"/>
          <w:szCs w:val="28"/>
        </w:rPr>
      </w:pPr>
      <w:r>
        <w:rPr>
          <w:sz w:val="28"/>
          <w:szCs w:val="28"/>
        </w:rPr>
        <w:t>“Without dynamite in the streets” is a phrase worth dwelling upon. A year later, Morales ex</w:t>
      </w:r>
      <w:r>
        <w:rPr>
          <w:sz w:val="28"/>
          <w:szCs w:val="28"/>
        </w:rPr>
        <w:t>pelled Goldberg from Bolivia, accusing him of aiding the protests in the town of Santa Cruz. Just over a decade later, it was the “dynamite” that removed Morales from power.</w:t>
      </w:r>
    </w:p>
    <w:p w14:paraId="0000001F" w14:textId="77777777" w:rsidR="001278F4" w:rsidRDefault="000C5056">
      <w:pPr>
        <w:spacing w:before="200" w:after="200" w:line="276" w:lineRule="auto"/>
        <w:rPr>
          <w:sz w:val="28"/>
          <w:szCs w:val="28"/>
        </w:rPr>
      </w:pPr>
      <w:bookmarkStart w:id="0" w:name="_gjdgxs" w:colFirst="0" w:colLast="0"/>
      <w:bookmarkEnd w:id="0"/>
      <w:r>
        <w:rPr>
          <w:sz w:val="28"/>
          <w:szCs w:val="28"/>
        </w:rPr>
        <w:t>Resource nationalism is no longer on the agenda in Bolivia. The fate of Malku Khot</w:t>
      </w:r>
      <w:r>
        <w:rPr>
          <w:sz w:val="28"/>
          <w:szCs w:val="28"/>
        </w:rPr>
        <w:t xml:space="preserve">a is unknown. The fate of your screen is guaranteed—it will be replaced with indium from the Potosí deposits. And the benefits of that sale will not go to improving the well-being of Bolivia’s indigenous population; they will enrich the transnational </w:t>
      </w:r>
      <w:bookmarkStart w:id="1" w:name="_GoBack"/>
      <w:bookmarkEnd w:id="1"/>
      <w:r>
        <w:rPr>
          <w:sz w:val="28"/>
          <w:szCs w:val="28"/>
        </w:rPr>
        <w:t>firms</w:t>
      </w:r>
      <w:r>
        <w:rPr>
          <w:sz w:val="28"/>
          <w:szCs w:val="28"/>
        </w:rPr>
        <w:t xml:space="preserve"> and the old oligarchy of Bolivia.</w:t>
      </w:r>
    </w:p>
    <w:sectPr w:rsidR="001278F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7"/>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78F4"/>
    <w:rsid w:val="000C5056"/>
    <w:rsid w:val="001278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DCAD9A97-1A1D-1C4D-90F8-D68E5B638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smile.amazon.com/Death-Nation-Future-Arab-Revolution/dp/0520293266/?tag=alternorg08-20" TargetMode="External"/><Relationship Id="rId13" Type="http://schemas.openxmlformats.org/officeDocument/2006/relationships/hyperlink" Target="https://www.fraserinstitute.org/sites/default/files/SurveyofMiningCompanies2007.pdf"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smile.amazon.com/Poorer-Nations-Possible-History-Global/dp/1781681589/?tag=alternorg08-20" TargetMode="External"/><Relationship Id="rId12" Type="http://schemas.openxmlformats.org/officeDocument/2006/relationships/hyperlink" Target="https://secure.kaiserresearch.com/i/jk/tr16/TRSAC20110510.pdf" TargetMode="External"/><Relationship Id="rId17" Type="http://schemas.openxmlformats.org/officeDocument/2006/relationships/hyperlink" Target="https://wikileaks.org/plusd/cables/07LAPAZ1840_a.html" TargetMode="External"/><Relationship Id="rId2" Type="http://schemas.openxmlformats.org/officeDocument/2006/relationships/settings" Target="settings.xml"/><Relationship Id="rId16" Type="http://schemas.openxmlformats.org/officeDocument/2006/relationships/hyperlink" Target="http://www.radiorebelde.cu/english/news/bolivia-will-nationalize-one-of-the-world-s-largest-metal-reserves-20120709/" TargetMode="External"/><Relationship Id="rId1" Type="http://schemas.openxmlformats.org/officeDocument/2006/relationships/styles" Target="styles.xml"/><Relationship Id="rId6" Type="http://schemas.openxmlformats.org/officeDocument/2006/relationships/hyperlink" Target="https://smile.amazon.com/Darker-Nations-Peoples-History-Third/dp/1595583424/?tag=alternorg08-20" TargetMode="External"/><Relationship Id="rId11" Type="http://schemas.openxmlformats.org/officeDocument/2006/relationships/hyperlink" Target="https://www.nrel.gov/docs/fy16osti/62409.pdf" TargetMode="External"/><Relationship Id="rId5" Type="http://schemas.openxmlformats.org/officeDocument/2006/relationships/hyperlink" Target="https://tinyurl.com/y976jlvu" TargetMode="External"/><Relationship Id="rId15" Type="http://schemas.openxmlformats.org/officeDocument/2006/relationships/hyperlink" Target="https://www.theglobeandmail.com/report-on-business/international-business/latin-american-business/in-latin-america-nationalism-stumps-canadian-mining-companies/article4405034/" TargetMode="External"/><Relationship Id="rId10" Type="http://schemas.openxmlformats.org/officeDocument/2006/relationships/hyperlink" Target="https://independentmediainstitute.org/globetrotter/" TargetMode="External"/><Relationship Id="rId19" Type="http://schemas.openxmlformats.org/officeDocument/2006/relationships/theme" Target="theme/theme1.xml"/><Relationship Id="rId4" Type="http://schemas.openxmlformats.org/officeDocument/2006/relationships/hyperlink" Target="https://independentmediainstitute.org/globetrotter/" TargetMode="External"/><Relationship Id="rId9" Type="http://schemas.openxmlformats.org/officeDocument/2006/relationships/hyperlink" Target="https://smile.amazon.com/Red-Star-Over-Third-World-ebook/dp/B0799NP7DD/?tag=alternorg08-20" TargetMode="External"/><Relationship Id="rId14" Type="http://schemas.openxmlformats.org/officeDocument/2006/relationships/hyperlink" Target="https://www.doingbusiness.org/content/dam/doingBusiness/media/Annual-Reports/English/DB10-FullRepor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1679</Words>
  <Characters>9572</Characters>
  <Application>Microsoft Office Word</Application>
  <DocSecurity>0</DocSecurity>
  <Lines>79</Lines>
  <Paragraphs>22</Paragraphs>
  <ScaleCrop>false</ScaleCrop>
  <Company/>
  <LinksUpToDate>false</LinksUpToDate>
  <CharactersWithSpaces>11229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Jenny Pierson</cp:lastModifiedBy>
  <cp:revision>2</cp:revision>
  <dcterms:created xsi:type="dcterms:W3CDTF">2019-11-19T20:53:00Z</dcterms:created>
  <dcterms:modified xsi:type="dcterms:W3CDTF">2019-11-19T20:53:00Z</dcterms:modified>
</cp:coreProperties>
</file>